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rsidRPr="007A09F6">
        <w:t>Agricultural and Environmental Systems Career Field</w:t>
      </w:r>
    </w:p>
    <w:p w14:paraId="556D3760" w14:textId="79797D4F" w:rsidR="004820B9" w:rsidRPr="004E0646" w:rsidRDefault="00AA168F" w:rsidP="004820B9">
      <w:pPr>
        <w:pStyle w:val="Heading2"/>
        <w:jc w:val="center"/>
        <w:rPr>
          <w:rFonts w:eastAsia="Times New Roman"/>
          <w:lang w:bidi="en-US"/>
        </w:rPr>
      </w:pPr>
      <w:r>
        <w:rPr>
          <w:rFonts w:eastAsia="Times New Roman"/>
          <w:lang w:bidi="en-US"/>
        </w:rPr>
        <w:t>Career Connections</w:t>
      </w:r>
    </w:p>
    <w:p w14:paraId="2C6DBE88" w14:textId="3F5ADF68" w:rsidR="00461485" w:rsidRPr="00050F67" w:rsidRDefault="00461485" w:rsidP="291AE2E9">
      <w:pPr>
        <w:jc w:val="center"/>
        <w:rPr>
          <w:rFonts w:ascii="Source Sans Pro" w:eastAsia="Times New Roman" w:hAnsi="Source Sans Pro" w:cs="Arial"/>
          <w:b/>
          <w:bCs/>
          <w:color w:val="000000"/>
          <w:sz w:val="24"/>
          <w:lang w:bidi="en-US"/>
        </w:rPr>
      </w:pPr>
      <w:r w:rsidRPr="291AE2E9">
        <w:rPr>
          <w:rFonts w:ascii="Source Sans Pro" w:eastAsia="Times New Roman" w:hAnsi="Source Sans Pro" w:cs="Arial"/>
          <w:b/>
          <w:bCs/>
          <w:color w:val="000000" w:themeColor="text1"/>
          <w:sz w:val="24"/>
          <w:lang w:bidi="en-US"/>
        </w:rPr>
        <w:t xml:space="preserve">Subject Code: </w:t>
      </w:r>
      <w:r w:rsidR="252CFB07" w:rsidRPr="291AE2E9">
        <w:rPr>
          <w:rFonts w:ascii="Source Sans Pro" w:eastAsia="Times New Roman" w:hAnsi="Source Sans Pro" w:cs="Arial"/>
          <w:b/>
          <w:bCs/>
          <w:color w:val="000000" w:themeColor="text1"/>
          <w:sz w:val="24"/>
          <w:lang w:bidi="en-US"/>
        </w:rPr>
        <w:t>990364</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00E9524E" w:rsidP="76FDBED9">
      <w:pPr>
        <w:rPr>
          <w:rFonts w:ascii="Source Sans Pro" w:eastAsia="Source Sans Pro" w:hAnsi="Source Sans Pro" w:cs="Source Sans Pro"/>
          <w:szCs w:val="22"/>
        </w:rPr>
      </w:pPr>
      <w:r w:rsidRPr="76FDBED9">
        <w:rPr>
          <w:rFonts w:ascii="Source Sans Pro" w:eastAsia="Source Sans Pro" w:hAnsi="Source Sans Pro" w:cs="Source Sans Pro"/>
          <w:b/>
          <w:bCs/>
          <w:color w:val="000000" w:themeColor="text1"/>
          <w:szCs w:val="22"/>
          <w:lang w:bidi="en-US"/>
        </w:rPr>
        <w:t>Course Description:</w:t>
      </w:r>
      <w:r w:rsidRPr="76FDBED9">
        <w:rPr>
          <w:rFonts w:ascii="Source Sans Pro" w:eastAsia="Source Sans Pro" w:hAnsi="Source Sans Pro" w:cs="Source Sans Pro"/>
          <w:szCs w:val="22"/>
        </w:rPr>
        <w:t xml:space="preserve"> </w:t>
      </w:r>
    </w:p>
    <w:p w14:paraId="41A55A0D" w14:textId="4D397D66" w:rsidR="00E9524E" w:rsidRDefault="2D408574" w:rsidP="76FDBED9">
      <w:pPr>
        <w:outlineLvl w:val="0"/>
        <w:rPr>
          <w:rFonts w:ascii="Source Sans Pro" w:eastAsia="Source Sans Pro" w:hAnsi="Source Sans Pro" w:cs="Source Sans Pro"/>
          <w:szCs w:val="22"/>
        </w:rPr>
      </w:pPr>
      <w:r w:rsidRPr="76FDBED9">
        <w:rPr>
          <w:rFonts w:ascii="Source Sans Pro" w:eastAsia="Source Sans Pro" w:hAnsi="Source Sans Pro" w:cs="Source Sans Pro"/>
          <w:szCs w:val="22"/>
        </w:rPr>
        <w:t>This course shows students how classroom learning translates into marketable skills. Through hands-on learning and local business involvement, students will engage in career-related experiences to acquire basic skills in various career fields. This provides students with tangible experiences to begin career decision making. Teachers have the flexibility to select career fields related to Ohio’s in-demand jobs represented in the community.</w:t>
      </w:r>
    </w:p>
    <w:p w14:paraId="2029C8D7" w14:textId="77777777" w:rsidR="00D4690B" w:rsidRDefault="00D4690B" w:rsidP="00E9524E">
      <w:pPr>
        <w:outlineLvl w:val="0"/>
        <w:rPr>
          <w:rFonts w:cstheme="minorHAnsi"/>
          <w:b/>
          <w:bCs/>
        </w:rPr>
      </w:pPr>
    </w:p>
    <w:tbl>
      <w:tblPr>
        <w:tblStyle w:val="TableGrid"/>
        <w:tblW w:w="13820" w:type="dxa"/>
        <w:tblLook w:val="04A0" w:firstRow="1" w:lastRow="0" w:firstColumn="1" w:lastColumn="0" w:noHBand="0" w:noVBand="1"/>
      </w:tblPr>
      <w:tblGrid>
        <w:gridCol w:w="1575"/>
        <w:gridCol w:w="1530"/>
        <w:gridCol w:w="5040"/>
        <w:gridCol w:w="2715"/>
        <w:gridCol w:w="2960"/>
      </w:tblGrid>
      <w:tr w:rsidR="00D4690B" w14:paraId="5848F22C" w14:textId="77777777" w:rsidTr="76FDBED9">
        <w:tc>
          <w:tcPr>
            <w:tcW w:w="1575" w:type="dxa"/>
            <w:vAlign w:val="center"/>
          </w:tcPr>
          <w:p w14:paraId="2D9F9223" w14:textId="79FAB3E2" w:rsidR="00D4690B" w:rsidRDefault="134AD6D8"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b/>
                <w:bCs/>
              </w:rPr>
              <w:t xml:space="preserve">Unit Description </w:t>
            </w:r>
          </w:p>
        </w:tc>
        <w:tc>
          <w:tcPr>
            <w:tcW w:w="1530" w:type="dxa"/>
            <w:vAlign w:val="center"/>
          </w:tcPr>
          <w:p w14:paraId="5DB602C8" w14:textId="7C8BB9F7" w:rsidR="00D4690B" w:rsidRDefault="7CC84171"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b/>
                <w:bCs/>
              </w:rPr>
              <w:t>Percentage of Course</w:t>
            </w:r>
            <w:r w:rsidR="134AD6D8" w:rsidRPr="76FDBED9">
              <w:rPr>
                <w:rFonts w:ascii="Source Sans Pro" w:eastAsia="Source Sans Pro" w:hAnsi="Source Sans Pro" w:cs="Source Sans Pro"/>
                <w:b/>
                <w:bCs/>
              </w:rPr>
              <w:t xml:space="preserve"> </w:t>
            </w:r>
          </w:p>
        </w:tc>
        <w:tc>
          <w:tcPr>
            <w:tcW w:w="5040" w:type="dxa"/>
            <w:vAlign w:val="center"/>
          </w:tcPr>
          <w:p w14:paraId="2A95AA18" w14:textId="0EBD5B4A" w:rsidR="00D4690B" w:rsidRDefault="134AD6D8"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b/>
                <w:bCs/>
              </w:rPr>
              <w:t>Standards</w:t>
            </w:r>
          </w:p>
        </w:tc>
        <w:tc>
          <w:tcPr>
            <w:tcW w:w="2715" w:type="dxa"/>
            <w:vAlign w:val="center"/>
          </w:tcPr>
          <w:p w14:paraId="4AAB22B9" w14:textId="1CB50416" w:rsidR="00D4690B" w:rsidRDefault="134AD6D8" w:rsidP="76FDBED9">
            <w:pPr>
              <w:jc w:val="center"/>
              <w:outlineLvl w:val="0"/>
              <w:rPr>
                <w:rFonts w:ascii="Source Sans Pro" w:eastAsia="Source Sans Pro" w:hAnsi="Source Sans Pro" w:cs="Source Sans Pro"/>
                <w:b/>
                <w:bCs/>
              </w:rPr>
            </w:pPr>
            <w:commentRangeStart w:id="2"/>
            <w:r w:rsidRPr="76FDBED9">
              <w:rPr>
                <w:rFonts w:ascii="Source Sans Pro" w:eastAsia="Source Sans Pro" w:hAnsi="Source Sans Pro" w:cs="Source Sans Pro"/>
                <w:b/>
                <w:bCs/>
              </w:rPr>
              <w:t>Key Terms</w:t>
            </w:r>
            <w:commentRangeEnd w:id="2"/>
            <w:r>
              <w:rPr>
                <w:rStyle w:val="CommentReference"/>
                <w:rFonts w:ascii="Source Sans Pro" w:eastAsia="Source Sans Pro" w:hAnsi="Source Sans Pro" w:cs="Source Sans Pro"/>
                <w:b/>
                <w:bCs/>
                <w:sz w:val="22"/>
                <w:szCs w:val="24"/>
              </w:rPr>
              <w:commentReference w:id="2"/>
            </w:r>
          </w:p>
        </w:tc>
        <w:tc>
          <w:tcPr>
            <w:tcW w:w="2960" w:type="dxa"/>
            <w:vAlign w:val="center"/>
          </w:tcPr>
          <w:p w14:paraId="22600267" w14:textId="46929A2F" w:rsidR="00D4690B" w:rsidRDefault="134AD6D8"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b/>
                <w:bCs/>
              </w:rPr>
              <w:t xml:space="preserve">Project </w:t>
            </w:r>
            <w:r w:rsidR="0A1EC7AB" w:rsidRPr="76FDBED9">
              <w:rPr>
                <w:rFonts w:ascii="Source Sans Pro" w:eastAsia="Source Sans Pro" w:hAnsi="Source Sans Pro" w:cs="Source Sans Pro"/>
                <w:b/>
                <w:bCs/>
              </w:rPr>
              <w:t>Based Learning</w:t>
            </w:r>
          </w:p>
        </w:tc>
      </w:tr>
      <w:tr w:rsidR="00D4690B" w14:paraId="67A5A47F" w14:textId="77777777" w:rsidTr="76FDBED9">
        <w:tc>
          <w:tcPr>
            <w:tcW w:w="1575" w:type="dxa"/>
          </w:tcPr>
          <w:p w14:paraId="017F6A24" w14:textId="073BBB56" w:rsidR="00D4690B" w:rsidRDefault="42D9CAFC" w:rsidP="76FDBED9">
            <w:pPr>
              <w:outlineLvl w:val="0"/>
              <w:rPr>
                <w:rFonts w:ascii="Source Sans Pro" w:eastAsia="Source Sans Pro" w:hAnsi="Source Sans Pro" w:cs="Source Sans Pro"/>
              </w:rPr>
            </w:pPr>
            <w:hyperlink r:id="rId15">
              <w:r w:rsidRPr="76FDBED9">
                <w:rPr>
                  <w:rStyle w:val="Hyperlink"/>
                  <w:rFonts w:ascii="Source Sans Pro" w:eastAsia="Source Sans Pro" w:hAnsi="Source Sans Pro" w:cs="Source Sans Pro"/>
                </w:rPr>
                <w:t>21</w:t>
              </w:r>
              <w:r w:rsidRPr="76FDBED9">
                <w:rPr>
                  <w:rStyle w:val="Hyperlink"/>
                  <w:rFonts w:ascii="Source Sans Pro" w:eastAsia="Source Sans Pro" w:hAnsi="Source Sans Pro" w:cs="Source Sans Pro"/>
                  <w:vertAlign w:val="superscript"/>
                </w:rPr>
                <w:t>st</w:t>
              </w:r>
              <w:r w:rsidRPr="76FDBED9">
                <w:rPr>
                  <w:rStyle w:val="Hyperlink"/>
                  <w:rFonts w:ascii="Source Sans Pro" w:eastAsia="Source Sans Pro" w:hAnsi="Source Sans Pro" w:cs="Source Sans Pro"/>
                </w:rPr>
                <w:t xml:space="preserve"> Century Skills</w:t>
              </w:r>
            </w:hyperlink>
          </w:p>
        </w:tc>
        <w:tc>
          <w:tcPr>
            <w:tcW w:w="1530" w:type="dxa"/>
          </w:tcPr>
          <w:p w14:paraId="101786A0" w14:textId="05938F74" w:rsidR="00D4690B" w:rsidRDefault="571CDEFB" w:rsidP="76FDBED9">
            <w:pPr>
              <w:jc w:val="center"/>
              <w:outlineLvl w:val="0"/>
              <w:rPr>
                <w:rFonts w:ascii="Source Sans Pro" w:eastAsia="Source Sans Pro" w:hAnsi="Source Sans Pro" w:cs="Source Sans Pro"/>
              </w:rPr>
            </w:pPr>
            <w:r w:rsidRPr="76FDBED9">
              <w:rPr>
                <w:rFonts w:ascii="Source Sans Pro" w:eastAsia="Source Sans Pro" w:hAnsi="Source Sans Pro" w:cs="Source Sans Pro"/>
              </w:rPr>
              <w:t>2</w:t>
            </w:r>
            <w:r w:rsidR="6EAC2C86" w:rsidRPr="76FDBED9">
              <w:rPr>
                <w:rFonts w:ascii="Source Sans Pro" w:eastAsia="Source Sans Pro" w:hAnsi="Source Sans Pro" w:cs="Source Sans Pro"/>
              </w:rPr>
              <w:t>5</w:t>
            </w:r>
            <w:r w:rsidRPr="76FDBED9">
              <w:rPr>
                <w:rFonts w:ascii="Source Sans Pro" w:eastAsia="Source Sans Pro" w:hAnsi="Source Sans Pro" w:cs="Source Sans Pro"/>
              </w:rPr>
              <w:t>%</w:t>
            </w:r>
          </w:p>
        </w:tc>
        <w:tc>
          <w:tcPr>
            <w:tcW w:w="5040" w:type="dxa"/>
          </w:tcPr>
          <w:p w14:paraId="6625496E" w14:textId="3527B6B9" w:rsidR="00D4690B" w:rsidRDefault="48AD3EA7"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1.1.1. Identify the knowledge, skills</w:t>
            </w:r>
            <w:r w:rsidR="2E0BDB3B"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abilities necessary to succeed in careers.</w:t>
            </w:r>
          </w:p>
          <w:p w14:paraId="46A2F8AA" w14:textId="10DE1BB3" w:rsidR="00D4690B" w:rsidRDefault="48AD3EA7"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1.1.3. Develop a career plan that reflects career interests, pathways</w:t>
            </w:r>
            <w:r w:rsidR="2E0BDB3B"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secondary and postsecondary options.</w:t>
            </w:r>
          </w:p>
          <w:p w14:paraId="598F0A66" w14:textId="5A2DB2FD" w:rsidR="00D4690B" w:rsidRDefault="48AD3EA7"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1.1.5. Develop strategies for self‐promotion in the hiring process (e.g., filling out job applications, résumé writing, interviewing skills, portfolio development).</w:t>
            </w:r>
          </w:p>
          <w:p w14:paraId="2BCD17F7" w14:textId="36000D69" w:rsidR="00D4690B" w:rsidRDefault="48AD3EA7"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1.1.6. Explain the importance of work ethic, accountability and responsibility and demonstrate associated behaviors in fulfilling personal, community</w:t>
            </w:r>
            <w:r w:rsidR="2C157BEA"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workplace roles.</w:t>
            </w:r>
          </w:p>
          <w:p w14:paraId="71946DA8" w14:textId="1DC104B3" w:rsidR="00D4690B" w:rsidRDefault="48AD3EA7"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1.2.11. Write professional correspondence, documents, job applications</w:t>
            </w:r>
            <w:r w:rsidR="2E0BDB3B"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resumés.</w:t>
            </w:r>
          </w:p>
        </w:tc>
        <w:tc>
          <w:tcPr>
            <w:tcW w:w="2715" w:type="dxa"/>
          </w:tcPr>
          <w:p w14:paraId="126543DB" w14:textId="0EE2A8FB" w:rsidR="00D4690B" w:rsidRDefault="567B194D" w:rsidP="76FDBED9">
            <w:pPr>
              <w:pStyle w:val="ListParagraph"/>
              <w:numPr>
                <w:ilvl w:val="0"/>
                <w:numId w:val="11"/>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Career Pathway </w:t>
            </w:r>
          </w:p>
          <w:p w14:paraId="42645A15" w14:textId="22C19DE2"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Communication </w:t>
            </w:r>
          </w:p>
          <w:p w14:paraId="075CEA24" w14:textId="60351FFF"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Critical Thinking  </w:t>
            </w:r>
          </w:p>
          <w:p w14:paraId="4A4D8505" w14:textId="55CD7B03"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Industry-Recognized Credential </w:t>
            </w:r>
          </w:p>
          <w:p w14:paraId="6EE0AE0A" w14:textId="6A56CBF5"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Initiative  </w:t>
            </w:r>
          </w:p>
          <w:p w14:paraId="46D7BB0C" w14:textId="1BC4C472"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Interpersonal Skills </w:t>
            </w:r>
          </w:p>
          <w:p w14:paraId="7A639A0A" w14:textId="5B76FA0B"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Leadership </w:t>
            </w:r>
          </w:p>
          <w:p w14:paraId="270ED72A" w14:textId="63EA0046"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Postsecondary </w:t>
            </w:r>
          </w:p>
          <w:p w14:paraId="78C3A17A" w14:textId="5C0BF9F8"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Responsibility </w:t>
            </w:r>
          </w:p>
          <w:p w14:paraId="7A551BD0" w14:textId="4EF05F48"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Self-direction </w:t>
            </w:r>
          </w:p>
          <w:p w14:paraId="38F43073" w14:textId="777FF114"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 xml:space="preserve">Technical Skills </w:t>
            </w:r>
          </w:p>
          <w:p w14:paraId="663FC0F3" w14:textId="1CACB486" w:rsidR="00D4690B" w:rsidRDefault="567B194D" w:rsidP="76FDBED9">
            <w:pPr>
              <w:pStyle w:val="ListParagraph"/>
              <w:numPr>
                <w:ilvl w:val="0"/>
                <w:numId w:val="11"/>
              </w:numPr>
              <w:rPr>
                <w:rFonts w:ascii="Source Sans Pro" w:eastAsia="Source Sans Pro" w:hAnsi="Source Sans Pro" w:cs="Source Sans Pro"/>
              </w:rPr>
            </w:pPr>
            <w:r w:rsidRPr="76FDBED9">
              <w:rPr>
                <w:rFonts w:ascii="Source Sans Pro" w:eastAsia="Source Sans Pro" w:hAnsi="Source Sans Pro" w:cs="Source Sans Pro"/>
              </w:rPr>
              <w:t>Work-Based Learning</w:t>
            </w:r>
          </w:p>
        </w:tc>
        <w:tc>
          <w:tcPr>
            <w:tcW w:w="2960" w:type="dxa"/>
          </w:tcPr>
          <w:p w14:paraId="3C111390" w14:textId="4FD78C89" w:rsidR="00D4690B" w:rsidRDefault="48AD3EA7" w:rsidP="76FDBED9">
            <w:pPr>
              <w:pStyle w:val="ListParagraph"/>
              <w:numPr>
                <w:ilvl w:val="0"/>
                <w:numId w:val="12"/>
              </w:numPr>
              <w:outlineLvl w:val="0"/>
              <w:rPr>
                <w:rStyle w:val="Hyperlink"/>
                <w:rFonts w:ascii="Source Sans Pro" w:eastAsia="Source Sans Pro" w:hAnsi="Source Sans Pro" w:cs="Source Sans Pro"/>
              </w:rPr>
            </w:pPr>
            <w:hyperlink r:id="rId16">
              <w:r w:rsidRPr="76FDBED9">
                <w:rPr>
                  <w:rStyle w:val="Hyperlink"/>
                  <w:rFonts w:ascii="Source Sans Pro" w:eastAsia="Source Sans Pro" w:hAnsi="Source Sans Pro" w:cs="Source Sans Pro"/>
                </w:rPr>
                <w:t>National FFA AgExplorer Activities</w:t>
              </w:r>
            </w:hyperlink>
          </w:p>
          <w:p w14:paraId="612F28AA" w14:textId="756D1BD5" w:rsidR="1F3631F0" w:rsidRDefault="1F3631F0" w:rsidP="76FDBED9">
            <w:pPr>
              <w:pStyle w:val="ListParagraph"/>
              <w:numPr>
                <w:ilvl w:val="0"/>
                <w:numId w:val="12"/>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Integrate components of the </w:t>
            </w:r>
            <w:hyperlink r:id="rId17">
              <w:r w:rsidRPr="76FDBED9">
                <w:rPr>
                  <w:rStyle w:val="Hyperlink"/>
                  <w:rFonts w:ascii="Source Sans Pro" w:eastAsia="Source Sans Pro" w:hAnsi="Source Sans Pro" w:cs="Source Sans Pro"/>
                </w:rPr>
                <w:t>Job Interview CDE</w:t>
              </w:r>
            </w:hyperlink>
          </w:p>
          <w:p w14:paraId="2C7A9AB5" w14:textId="03BFBFE5" w:rsidR="00D4690B" w:rsidRDefault="48AD3EA7"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Take personality assessments and compare to job descriptions and overviews</w:t>
            </w:r>
          </w:p>
          <w:p w14:paraId="085DA881" w14:textId="76E41D38" w:rsidR="00D4690B" w:rsidRDefault="48AD3EA7"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Research job characteristics and present findings</w:t>
            </w:r>
          </w:p>
          <w:p w14:paraId="1457563A" w14:textId="37ADAAFA" w:rsidR="00D4690B" w:rsidRDefault="48AD3EA7"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Create classroom jobs</w:t>
            </w:r>
          </w:p>
          <w:p w14:paraId="2E4DD48F" w14:textId="068FBFD5" w:rsidR="00D4690B" w:rsidRDefault="48AD3EA7"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Shadow day – Parent or relative</w:t>
            </w:r>
          </w:p>
          <w:p w14:paraId="36DA16B3" w14:textId="005CA716" w:rsidR="00D4690B" w:rsidRDefault="5519DF96" w:rsidP="76FDBED9">
            <w:pPr>
              <w:pStyle w:val="ListParagraph"/>
              <w:numPr>
                <w:ilvl w:val="0"/>
                <w:numId w:val="12"/>
              </w:numPr>
              <w:rPr>
                <w:rFonts w:ascii="Source Sans Pro" w:eastAsia="Source Sans Pro" w:hAnsi="Source Sans Pro" w:cs="Source Sans Pro"/>
              </w:rPr>
            </w:pPr>
            <w:hyperlink r:id="rId18">
              <w:r w:rsidRPr="76FDBED9">
                <w:rPr>
                  <w:rStyle w:val="Hyperlink"/>
                  <w:rFonts w:ascii="Source Sans Pro" w:eastAsia="Source Sans Pro" w:hAnsi="Source Sans Pro" w:cs="Source Sans Pro"/>
                  <w:szCs w:val="22"/>
                </w:rPr>
                <w:t>Middle School Career Exploration CDEs</w:t>
              </w:r>
            </w:hyperlink>
          </w:p>
        </w:tc>
      </w:tr>
      <w:tr w:rsidR="00D4690B" w14:paraId="354D0A8A" w14:textId="77777777" w:rsidTr="76FDBED9">
        <w:tc>
          <w:tcPr>
            <w:tcW w:w="1575" w:type="dxa"/>
          </w:tcPr>
          <w:p w14:paraId="58A48350" w14:textId="1C0D0809" w:rsidR="00D4690B" w:rsidRDefault="040777D1" w:rsidP="76FDBED9">
            <w:pPr>
              <w:outlineLvl w:val="0"/>
              <w:rPr>
                <w:rFonts w:ascii="Source Sans Pro" w:eastAsia="Source Sans Pro" w:hAnsi="Source Sans Pro" w:cs="Source Sans Pro"/>
              </w:rPr>
            </w:pPr>
            <w:r w:rsidRPr="76FDBED9">
              <w:rPr>
                <w:rFonts w:ascii="Source Sans Pro" w:eastAsia="Source Sans Pro" w:hAnsi="Source Sans Pro" w:cs="Source Sans Pro"/>
              </w:rPr>
              <w:t>Agribusiness &amp; Production Systems</w:t>
            </w:r>
          </w:p>
        </w:tc>
        <w:tc>
          <w:tcPr>
            <w:tcW w:w="1530" w:type="dxa"/>
          </w:tcPr>
          <w:p w14:paraId="3A4E7279" w14:textId="1030A6ED" w:rsidR="00D4690B" w:rsidRDefault="28F8B548" w:rsidP="76FDBED9">
            <w:pPr>
              <w:jc w:val="center"/>
              <w:outlineLvl w:val="0"/>
              <w:rPr>
                <w:rFonts w:ascii="Source Sans Pro" w:eastAsia="Source Sans Pro" w:hAnsi="Source Sans Pro" w:cs="Source Sans Pro"/>
              </w:rPr>
            </w:pPr>
            <w:r w:rsidRPr="76FDBED9">
              <w:rPr>
                <w:rFonts w:ascii="Source Sans Pro" w:eastAsia="Source Sans Pro" w:hAnsi="Source Sans Pro" w:cs="Source Sans Pro"/>
              </w:rPr>
              <w:t>1</w:t>
            </w:r>
            <w:r w:rsidR="2A2AEEE4" w:rsidRPr="76FDBED9">
              <w:rPr>
                <w:rFonts w:ascii="Source Sans Pro" w:eastAsia="Source Sans Pro" w:hAnsi="Source Sans Pro" w:cs="Source Sans Pro"/>
              </w:rPr>
              <w:t>0</w:t>
            </w:r>
            <w:r w:rsidRPr="76FDBED9">
              <w:rPr>
                <w:rFonts w:ascii="Source Sans Pro" w:eastAsia="Source Sans Pro" w:hAnsi="Source Sans Pro" w:cs="Source Sans Pro"/>
              </w:rPr>
              <w:t>%</w:t>
            </w:r>
          </w:p>
        </w:tc>
        <w:tc>
          <w:tcPr>
            <w:tcW w:w="5040" w:type="dxa"/>
          </w:tcPr>
          <w:p w14:paraId="51FA76E6" w14:textId="13F82897"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1.3.2. Follow protocols and practices necessary to maintain a clean, safe and healthy work environment. </w:t>
            </w:r>
          </w:p>
          <w:p w14:paraId="378D5D76" w14:textId="1DADB0A2"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 xml:space="preserve">1.3.3. Use ethical character traits consistent with workplace standards (e.g., honesty, personal integrity, compassion, justice). </w:t>
            </w:r>
          </w:p>
          <w:p w14:paraId="5185C5FE" w14:textId="44BBB467"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1.3.4. Identify how federal and state consumer protection laws affect products and services.</w:t>
            </w:r>
          </w:p>
          <w:p w14:paraId="091A9AB4" w14:textId="656A2687"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1.3.5. Access and implement safety compliance measures (e.g., quality assurance information, safety data sheets [SDSs], product safety data sheets [PSDSs], United States Environmental Protection Agency [EPA], United States Occupational Safety and Health Administration [OSHA]) that contribute to the continuous improvement of the organization.</w:t>
            </w:r>
          </w:p>
          <w:p w14:paraId="6D4E57E1" w14:textId="44BA5AC2"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1.10.2.</w:t>
            </w:r>
            <w:r w:rsidR="535D4FE1"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 xml:space="preserve">Determine the customer's needs and identify solutions. </w:t>
            </w:r>
          </w:p>
          <w:p w14:paraId="385DDBDE" w14:textId="49A9FBC1"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1.10.3.</w:t>
            </w:r>
            <w:r w:rsidR="1A67B6F7"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Communicate features, benefits and warranties of a product or service to the customer.</w:t>
            </w:r>
          </w:p>
          <w:p w14:paraId="2C24AD7B" w14:textId="3E291BDE"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1.10.5.</w:t>
            </w:r>
            <w:r w:rsidR="05F68BE2"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Monitor customer expectations and determine product/service satisfaction by using measurement tools.</w:t>
            </w:r>
          </w:p>
          <w:p w14:paraId="3A987276" w14:textId="77A480BD"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1.10.8.</w:t>
            </w:r>
            <w:r w:rsidR="22525428"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Use promotional techniques to maximize sales revenues (e.g., advertising, sales promotions, publicity, public relations).</w:t>
            </w:r>
          </w:p>
          <w:p w14:paraId="6E8A60B3" w14:textId="3F9F1EFC" w:rsidR="00D4690B" w:rsidRDefault="26FB1933"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1.10.10. Demonstrate sales techniques.</w:t>
            </w:r>
          </w:p>
        </w:tc>
        <w:tc>
          <w:tcPr>
            <w:tcW w:w="2715" w:type="dxa"/>
          </w:tcPr>
          <w:p w14:paraId="035807D7" w14:textId="463753D9" w:rsidR="00D4690B" w:rsidRDefault="5C4E9E03" w:rsidP="76FDBED9">
            <w:pPr>
              <w:pStyle w:val="ListParagraph"/>
              <w:numPr>
                <w:ilvl w:val="0"/>
                <w:numId w:val="10"/>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 xml:space="preserve">Broadcaster </w:t>
            </w:r>
          </w:p>
          <w:p w14:paraId="48FE66A4" w14:textId="079833CF"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Commerce </w:t>
            </w:r>
          </w:p>
          <w:p w14:paraId="27AFD38A" w14:textId="1CC23023"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Crop Production </w:t>
            </w:r>
          </w:p>
          <w:p w14:paraId="2B0D1B62" w14:textId="7E87DBFC"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Efficiency </w:t>
            </w:r>
          </w:p>
          <w:p w14:paraId="23BB1096" w14:textId="144816C2"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lastRenderedPageBreak/>
              <w:t xml:space="preserve">Insurance Agent/ Adjuster  </w:t>
            </w:r>
          </w:p>
          <w:p w14:paraId="7CD11F98" w14:textId="7211E4DF"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Loan Officer </w:t>
            </w:r>
          </w:p>
          <w:p w14:paraId="4B09A949" w14:textId="3628339B"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Marketing Manager </w:t>
            </w:r>
          </w:p>
          <w:p w14:paraId="36AD6E11" w14:textId="3D07AB4D"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Marketing </w:t>
            </w:r>
          </w:p>
          <w:p w14:paraId="45FF96C9" w14:textId="61788EBC" w:rsidR="00D4690B" w:rsidRDefault="5C4E9E03" w:rsidP="76FDBED9">
            <w:pPr>
              <w:pStyle w:val="ListParagraph"/>
              <w:numPr>
                <w:ilvl w:val="0"/>
                <w:numId w:val="10"/>
              </w:numPr>
              <w:rPr>
                <w:rFonts w:ascii="Source Sans Pro" w:eastAsia="Source Sans Pro" w:hAnsi="Source Sans Pro" w:cs="Source Sans Pro"/>
              </w:rPr>
            </w:pPr>
            <w:r w:rsidRPr="76FDBED9">
              <w:rPr>
                <w:rFonts w:ascii="Source Sans Pro" w:eastAsia="Source Sans Pro" w:hAnsi="Source Sans Pro" w:cs="Source Sans Pro"/>
              </w:rPr>
              <w:t xml:space="preserve">Supply Chain </w:t>
            </w:r>
          </w:p>
          <w:p w14:paraId="4DAC9D93" w14:textId="32E11991" w:rsidR="00D4690B" w:rsidRDefault="5C4E9E03" w:rsidP="76FDBED9">
            <w:pPr>
              <w:pStyle w:val="ListParagraph"/>
              <w:numPr>
                <w:ilvl w:val="0"/>
                <w:numId w:val="10"/>
              </w:numPr>
              <w:rPr>
                <w:rFonts w:ascii="Source Sans Pro" w:eastAsia="Source Sans Pro" w:hAnsi="Source Sans Pro" w:cs="Source Sans Pro"/>
                <w:color w:val="000000" w:themeColor="text1"/>
              </w:rPr>
            </w:pPr>
            <w:r w:rsidRPr="76FDBED9">
              <w:rPr>
                <w:rFonts w:ascii="Source Sans Pro" w:eastAsia="Source Sans Pro" w:hAnsi="Source Sans Pro" w:cs="Source Sans Pro"/>
              </w:rPr>
              <w:t>Sustainable Agriculture</w:t>
            </w:r>
          </w:p>
        </w:tc>
        <w:tc>
          <w:tcPr>
            <w:tcW w:w="2960" w:type="dxa"/>
          </w:tcPr>
          <w:p w14:paraId="4B14574B" w14:textId="45411C4D" w:rsidR="00D4690B" w:rsidRDefault="26FB1933" w:rsidP="76FDBED9">
            <w:pPr>
              <w:pStyle w:val="ListParagraph"/>
              <w:numPr>
                <w:ilvl w:val="0"/>
                <w:numId w:val="12"/>
              </w:numPr>
              <w:outlineLvl w:val="0"/>
              <w:rPr>
                <w:rFonts w:ascii="Source Sans Pro" w:eastAsia="Source Sans Pro" w:hAnsi="Source Sans Pro" w:cs="Source Sans Pro"/>
                <w:color w:val="000000" w:themeColor="text1"/>
              </w:rPr>
            </w:pPr>
            <w:hyperlink r:id="rId19">
              <w:r w:rsidRPr="76FDBED9">
                <w:rPr>
                  <w:rStyle w:val="Hyperlink"/>
                  <w:rFonts w:ascii="Source Sans Pro" w:eastAsia="Source Sans Pro" w:hAnsi="Source Sans Pro" w:cs="Source Sans Pro"/>
                </w:rPr>
                <w:t>National FFA AgExplorer Activities</w:t>
              </w:r>
            </w:hyperlink>
          </w:p>
          <w:p w14:paraId="7C77DE64" w14:textId="78600216" w:rsidR="00D4690B" w:rsidRDefault="26FB1933"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Create a supply chain infographic of the process </w:t>
            </w:r>
            <w:r w:rsidRPr="76FDBED9">
              <w:rPr>
                <w:rFonts w:ascii="Source Sans Pro" w:eastAsia="Source Sans Pro" w:hAnsi="Source Sans Pro" w:cs="Source Sans Pro"/>
                <w:color w:val="000000" w:themeColor="text1"/>
              </w:rPr>
              <w:lastRenderedPageBreak/>
              <w:t>a commodity takes to become a purchase-ready product, label different careers along the chain</w:t>
            </w:r>
          </w:p>
          <w:p w14:paraId="2777D6C2" w14:textId="5F98C708" w:rsidR="00D4690B" w:rsidRDefault="26FB1933"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Visit a local processing facility to speak with various employees and their duties within the facility</w:t>
            </w:r>
          </w:p>
          <w:p w14:paraId="7225F5A1" w14:textId="054BB6AD" w:rsidR="00D4690B" w:rsidRDefault="26FB1933"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Develop a sales pitch for an agricultural product</w:t>
            </w:r>
          </w:p>
        </w:tc>
      </w:tr>
      <w:tr w:rsidR="00D4690B" w14:paraId="1970B89E" w14:textId="77777777" w:rsidTr="76FDBED9">
        <w:tc>
          <w:tcPr>
            <w:tcW w:w="1575" w:type="dxa"/>
          </w:tcPr>
          <w:p w14:paraId="679A1D15" w14:textId="4C498EB1" w:rsidR="00D4690B" w:rsidRDefault="35FD9E30" w:rsidP="76FDBED9">
            <w:pPr>
              <w:spacing w:line="259" w:lineRule="auto"/>
              <w:rPr>
                <w:rFonts w:ascii="Source Sans Pro" w:eastAsia="Source Sans Pro" w:hAnsi="Source Sans Pro" w:cs="Source Sans Pro"/>
              </w:rPr>
            </w:pPr>
            <w:r w:rsidRPr="76FDBED9">
              <w:rPr>
                <w:rFonts w:ascii="Source Sans Pro" w:eastAsia="Source Sans Pro" w:hAnsi="Source Sans Pro" w:cs="Source Sans Pro"/>
              </w:rPr>
              <w:lastRenderedPageBreak/>
              <w:t xml:space="preserve">Industrial Power Technology </w:t>
            </w:r>
          </w:p>
        </w:tc>
        <w:tc>
          <w:tcPr>
            <w:tcW w:w="1530" w:type="dxa"/>
          </w:tcPr>
          <w:p w14:paraId="1E5A9D60" w14:textId="274662FE" w:rsidR="00D4690B" w:rsidRDefault="7FFF023E"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rPr>
              <w:t>12%</w:t>
            </w:r>
          </w:p>
        </w:tc>
        <w:tc>
          <w:tcPr>
            <w:tcW w:w="5040" w:type="dxa"/>
          </w:tcPr>
          <w:p w14:paraId="086436A5" w14:textId="5411B19E"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1.1.9. Give and receive constructive feedback to improve work habits.</w:t>
            </w:r>
          </w:p>
          <w:p w14:paraId="5DD8225D" w14:textId="619FC546"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1.8.1. Forecast future resources and budgetary needs using financial documents (e.g., balance sheet, demand forecasting, financial ratios).</w:t>
            </w:r>
          </w:p>
          <w:p w14:paraId="51E35FC9" w14:textId="05DE1FCB"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1.8.2. Select and organize resources to develop a product or a service.</w:t>
            </w:r>
          </w:p>
          <w:p w14:paraId="5808286B" w14:textId="477995B7"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1.8.4. Identify alternative actions to take when goals are not met (e.g., changing goals, changing strategies, efficiencies).</w:t>
            </w:r>
          </w:p>
          <w:p w14:paraId="1BB64EDE" w14:textId="29E07441"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 xml:space="preserve">1.8.8. Identify routine activities for maintaining business facilities and equipment. </w:t>
            </w:r>
          </w:p>
          <w:p w14:paraId="15543130" w14:textId="4ABD8C70" w:rsidR="00D4690B" w:rsidRDefault="67E408D1"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1.8.9. Develop a budget that reflects the strategies and goals of the organization.</w:t>
            </w:r>
          </w:p>
        </w:tc>
        <w:tc>
          <w:tcPr>
            <w:tcW w:w="2715" w:type="dxa"/>
          </w:tcPr>
          <w:p w14:paraId="32C660E6" w14:textId="2F17168B" w:rsidR="00D4690B" w:rsidRDefault="6F7838D9" w:rsidP="76FDBED9">
            <w:pPr>
              <w:pStyle w:val="ListParagraph"/>
              <w:numPr>
                <w:ilvl w:val="0"/>
                <w:numId w:val="9"/>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 xml:space="preserve">Computer-Aided Design </w:t>
            </w:r>
          </w:p>
          <w:p w14:paraId="015178A9" w14:textId="39375B34"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Engineer </w:t>
            </w:r>
          </w:p>
          <w:p w14:paraId="011898B8" w14:textId="69E2FB99"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Geographic Information System </w:t>
            </w:r>
          </w:p>
          <w:p w14:paraId="122D7B7E" w14:textId="05E36B24"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Global Positioning System </w:t>
            </w:r>
          </w:p>
          <w:p w14:paraId="1E78FA75" w14:textId="5716B8E6"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Manufacture </w:t>
            </w:r>
          </w:p>
          <w:p w14:paraId="1281A89F" w14:textId="40BFD3B1"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Mechanic </w:t>
            </w:r>
          </w:p>
          <w:p w14:paraId="4DFAF7E3" w14:textId="110828CA"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t xml:space="preserve">Precision Agriculture Specialist </w:t>
            </w:r>
          </w:p>
          <w:p w14:paraId="59EFB296" w14:textId="1DF59F9B" w:rsidR="00D4690B" w:rsidRDefault="6F7838D9" w:rsidP="76FDBED9">
            <w:pPr>
              <w:pStyle w:val="ListParagraph"/>
              <w:numPr>
                <w:ilvl w:val="0"/>
                <w:numId w:val="9"/>
              </w:numPr>
              <w:rPr>
                <w:rFonts w:ascii="Source Sans Pro" w:eastAsia="Source Sans Pro" w:hAnsi="Source Sans Pro" w:cs="Source Sans Pro"/>
              </w:rPr>
            </w:pPr>
            <w:r w:rsidRPr="76FDBED9">
              <w:rPr>
                <w:rFonts w:ascii="Source Sans Pro" w:eastAsia="Source Sans Pro" w:hAnsi="Source Sans Pro" w:cs="Source Sans Pro"/>
              </w:rPr>
              <w:lastRenderedPageBreak/>
              <w:t>Welder</w:t>
            </w:r>
          </w:p>
        </w:tc>
        <w:tc>
          <w:tcPr>
            <w:tcW w:w="2960" w:type="dxa"/>
          </w:tcPr>
          <w:p w14:paraId="3347092A" w14:textId="38DA9F5B" w:rsidR="00D4690B" w:rsidRDefault="67E408D1" w:rsidP="76FDBED9">
            <w:pPr>
              <w:pStyle w:val="ListParagraph"/>
              <w:numPr>
                <w:ilvl w:val="0"/>
                <w:numId w:val="12"/>
              </w:numPr>
              <w:outlineLvl w:val="0"/>
              <w:rPr>
                <w:rFonts w:ascii="Source Sans Pro" w:eastAsia="Source Sans Pro" w:hAnsi="Source Sans Pro" w:cs="Source Sans Pro"/>
                <w:color w:val="000000" w:themeColor="text1"/>
              </w:rPr>
            </w:pPr>
            <w:hyperlink r:id="rId20">
              <w:r w:rsidRPr="76FDBED9">
                <w:rPr>
                  <w:rStyle w:val="Hyperlink"/>
                  <w:rFonts w:ascii="Source Sans Pro" w:eastAsia="Source Sans Pro" w:hAnsi="Source Sans Pro" w:cs="Source Sans Pro"/>
                </w:rPr>
                <w:t>National FFA AgExplorer Activities</w:t>
              </w:r>
            </w:hyperlink>
          </w:p>
          <w:p w14:paraId="20316861" w14:textId="75EE8983" w:rsidR="00D4690B" w:rsidRDefault="67E408D1"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Build a Simple Motor from a D-Battery</w:t>
            </w:r>
          </w:p>
          <w:p w14:paraId="7BF3B73E" w14:textId="3E2BDAEB" w:rsidR="00D4690B" w:rsidRDefault="67E408D1"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Build a transport device using PVC pipe pieces and fittings</w:t>
            </w:r>
          </w:p>
          <w:p w14:paraId="2B694B85" w14:textId="643542DB" w:rsidR="00D4690B" w:rsidRDefault="67E408D1"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Simulate welding with graham crackers and icing</w:t>
            </w:r>
          </w:p>
          <w:p w14:paraId="5BA30E84" w14:textId="05E98920" w:rsidR="00D4690B" w:rsidRDefault="67E408D1"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Paper airplane or egg drop engineering challenge with budget and resources list</w:t>
            </w:r>
          </w:p>
        </w:tc>
      </w:tr>
      <w:tr w:rsidR="00D4690B" w14:paraId="47852CD8" w14:textId="77777777" w:rsidTr="76FDBED9">
        <w:tc>
          <w:tcPr>
            <w:tcW w:w="1575" w:type="dxa"/>
          </w:tcPr>
          <w:p w14:paraId="14675700" w14:textId="0DCCE2F6" w:rsidR="00D4690B" w:rsidRDefault="35FD9E30" w:rsidP="76FDBED9">
            <w:pPr>
              <w:outlineLvl w:val="0"/>
              <w:rPr>
                <w:rFonts w:ascii="Source Sans Pro" w:eastAsia="Source Sans Pro" w:hAnsi="Source Sans Pro" w:cs="Source Sans Pro"/>
                <w:b/>
                <w:bCs/>
              </w:rPr>
            </w:pPr>
            <w:r w:rsidRPr="76FDBED9">
              <w:rPr>
                <w:rFonts w:ascii="Source Sans Pro" w:eastAsia="Source Sans Pro" w:hAnsi="Source Sans Pro" w:cs="Source Sans Pro"/>
              </w:rPr>
              <w:lastRenderedPageBreak/>
              <w:t>Animal Science &amp; Management</w:t>
            </w:r>
            <w:r w:rsidRPr="76FDBED9">
              <w:rPr>
                <w:rFonts w:ascii="Source Sans Pro" w:eastAsia="Source Sans Pro" w:hAnsi="Source Sans Pro" w:cs="Source Sans Pro"/>
                <w:b/>
                <w:bCs/>
              </w:rPr>
              <w:t xml:space="preserve"> </w:t>
            </w:r>
          </w:p>
        </w:tc>
        <w:tc>
          <w:tcPr>
            <w:tcW w:w="1530" w:type="dxa"/>
          </w:tcPr>
          <w:p w14:paraId="5B81470E" w14:textId="17953410" w:rsidR="00D4690B" w:rsidRDefault="7B67CAA5"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rPr>
              <w:t>12%</w:t>
            </w:r>
          </w:p>
        </w:tc>
        <w:tc>
          <w:tcPr>
            <w:tcW w:w="5040" w:type="dxa"/>
          </w:tcPr>
          <w:p w14:paraId="6BA18F55" w14:textId="1D7921AF" w:rsidR="00D4690B" w:rsidRDefault="69818F8B"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1.1.8.</w:t>
            </w:r>
            <w:r w:rsidR="1007D7AC"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Identify the correlation between emotions, behavior</w:t>
            </w:r>
            <w:r w:rsidR="22CA76C1"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appearance and manage those to establish and maintain professionalism.</w:t>
            </w:r>
          </w:p>
          <w:p w14:paraId="00B961D8" w14:textId="72E036C4" w:rsidR="00D4690B" w:rsidRDefault="69818F8B"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1.3.5. Access and implement safety compliance measures (e.g., quality assurance information, safety data sheets [SDSs], product safety data sheets [PSDSs], United States Environmental Protection Agency [EPA], United States Occupational Safety and Health Administration [OSHA]) that contribute to the continuous improvement of the organization.</w:t>
            </w:r>
          </w:p>
          <w:p w14:paraId="1EE9F6C8" w14:textId="6FC00E50" w:rsidR="00D4690B" w:rsidRDefault="69818F8B"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1.4.1. Use office equipment to communicate (e.g., phone, radio equipment, fax machine, scanner, public address systems). </w:t>
            </w:r>
          </w:p>
          <w:p w14:paraId="098FDCCD" w14:textId="4B0E0AF1" w:rsidR="00D4690B" w:rsidRDefault="69818F8B"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1.4.2. Select and use software applications to locate, record, analyze</w:t>
            </w:r>
            <w:r w:rsidR="22CA76C1"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present information (e.g., word processing, e-mail, spreadsheet, databases, presentation, Internet search engines).</w:t>
            </w:r>
          </w:p>
        </w:tc>
        <w:tc>
          <w:tcPr>
            <w:tcW w:w="2715" w:type="dxa"/>
          </w:tcPr>
          <w:p w14:paraId="11743B72" w14:textId="185E63CA"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Animal Rights </w:t>
            </w:r>
          </w:p>
          <w:p w14:paraId="74948A14" w14:textId="274C0936"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Animal Welfare </w:t>
            </w:r>
          </w:p>
          <w:p w14:paraId="29932139" w14:textId="459B5CE7"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Biosecurity </w:t>
            </w:r>
          </w:p>
          <w:p w14:paraId="543C0E1D" w14:textId="79ACEF16"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Companion </w:t>
            </w:r>
          </w:p>
          <w:p w14:paraId="6BEBED23" w14:textId="56980A38"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Equine Production </w:t>
            </w:r>
          </w:p>
          <w:p w14:paraId="6F4D6BE6" w14:textId="00F7BEA6"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Exotic </w:t>
            </w:r>
          </w:p>
          <w:p w14:paraId="7F1D9D0C" w14:textId="417AFC8A"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Livestock </w:t>
            </w:r>
          </w:p>
          <w:p w14:paraId="3F54C999" w14:textId="2A6E92EE"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Nutrition Specialist </w:t>
            </w:r>
          </w:p>
          <w:p w14:paraId="45028EC3" w14:textId="79E7E2C0"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Reproduction </w:t>
            </w:r>
          </w:p>
          <w:p w14:paraId="390D85F2" w14:textId="4BD8672A"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Veterinarian  </w:t>
            </w:r>
          </w:p>
          <w:p w14:paraId="6F16497C" w14:textId="34BA0DD0" w:rsidR="00D4690B" w:rsidRDefault="6093DB2C" w:rsidP="76FDBED9">
            <w:pPr>
              <w:pStyle w:val="ListParagraph"/>
              <w:numPr>
                <w:ilvl w:val="0"/>
                <w:numId w:val="7"/>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Waste Management</w:t>
            </w:r>
          </w:p>
        </w:tc>
        <w:tc>
          <w:tcPr>
            <w:tcW w:w="2960" w:type="dxa"/>
          </w:tcPr>
          <w:p w14:paraId="0DFA87C6" w14:textId="732DEB9A" w:rsidR="00D4690B" w:rsidRDefault="69818F8B" w:rsidP="76FDBED9">
            <w:pPr>
              <w:pStyle w:val="ListParagraph"/>
              <w:numPr>
                <w:ilvl w:val="0"/>
                <w:numId w:val="8"/>
              </w:numPr>
              <w:outlineLvl w:val="0"/>
              <w:rPr>
                <w:rFonts w:ascii="Source Sans Pro" w:eastAsia="Source Sans Pro" w:hAnsi="Source Sans Pro" w:cs="Source Sans Pro"/>
                <w:color w:val="000000" w:themeColor="text1"/>
              </w:rPr>
            </w:pPr>
            <w:hyperlink r:id="rId21">
              <w:r w:rsidRPr="76FDBED9">
                <w:rPr>
                  <w:rStyle w:val="Hyperlink"/>
                  <w:rFonts w:ascii="Source Sans Pro" w:eastAsia="Source Sans Pro" w:hAnsi="Source Sans Pro" w:cs="Source Sans Pro"/>
                </w:rPr>
                <w:t>National FFA AgExplorer Activities</w:t>
              </w:r>
            </w:hyperlink>
          </w:p>
          <w:p w14:paraId="38E8FBDD" w14:textId="74A8BC4C" w:rsidR="00D4690B" w:rsidRDefault="69818F8B" w:rsidP="76FDBED9">
            <w:pPr>
              <w:pStyle w:val="ListParagraph"/>
              <w:numPr>
                <w:ilvl w:val="0"/>
                <w:numId w:val="8"/>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Ask a </w:t>
            </w:r>
            <w:r w:rsidR="1C49E447" w:rsidRPr="76FDBED9">
              <w:rPr>
                <w:rFonts w:ascii="Source Sans Pro" w:eastAsia="Source Sans Pro" w:hAnsi="Source Sans Pro" w:cs="Source Sans Pro"/>
                <w:color w:val="000000" w:themeColor="text1"/>
              </w:rPr>
              <w:t>veterinarian</w:t>
            </w:r>
            <w:r w:rsidRPr="76FDBED9">
              <w:rPr>
                <w:rFonts w:ascii="Source Sans Pro" w:eastAsia="Source Sans Pro" w:hAnsi="Source Sans Pro" w:cs="Source Sans Pro"/>
                <w:color w:val="000000" w:themeColor="text1"/>
              </w:rPr>
              <w:t xml:space="preserve"> and/or </w:t>
            </w:r>
            <w:r w:rsidR="3E3870D3" w:rsidRPr="76FDBED9">
              <w:rPr>
                <w:rFonts w:ascii="Source Sans Pro" w:eastAsia="Source Sans Pro" w:hAnsi="Source Sans Pro" w:cs="Source Sans Pro"/>
                <w:color w:val="000000" w:themeColor="text1"/>
              </w:rPr>
              <w:t>v</w:t>
            </w:r>
            <w:r w:rsidRPr="76FDBED9">
              <w:rPr>
                <w:rFonts w:ascii="Source Sans Pro" w:eastAsia="Source Sans Pro" w:hAnsi="Source Sans Pro" w:cs="Source Sans Pro"/>
                <w:color w:val="000000" w:themeColor="text1"/>
              </w:rPr>
              <w:t>et</w:t>
            </w:r>
            <w:r w:rsidR="21A45E9F" w:rsidRPr="76FDBED9">
              <w:rPr>
                <w:rFonts w:ascii="Source Sans Pro" w:eastAsia="Source Sans Pro" w:hAnsi="Source Sans Pro" w:cs="Source Sans Pro"/>
                <w:color w:val="000000" w:themeColor="text1"/>
              </w:rPr>
              <w:t>erinarian</w:t>
            </w:r>
            <w:r w:rsidRPr="76FDBED9">
              <w:rPr>
                <w:rFonts w:ascii="Source Sans Pro" w:eastAsia="Source Sans Pro" w:hAnsi="Source Sans Pro" w:cs="Source Sans Pro"/>
                <w:color w:val="000000" w:themeColor="text1"/>
              </w:rPr>
              <w:t xml:space="preserve"> technician to speak to the class</w:t>
            </w:r>
          </w:p>
          <w:p w14:paraId="2DA55BCB" w14:textId="72BF5882" w:rsidR="00D4690B" w:rsidRDefault="661DCA96" w:rsidP="76FDBED9">
            <w:pPr>
              <w:pStyle w:val="ListParagraph"/>
              <w:numPr>
                <w:ilvl w:val="0"/>
                <w:numId w:val="8"/>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Watch </w:t>
            </w:r>
            <w:r w:rsidR="69818F8B" w:rsidRPr="76FDBED9">
              <w:rPr>
                <w:rFonts w:ascii="Source Sans Pro" w:eastAsia="Source Sans Pro" w:hAnsi="Source Sans Pro" w:cs="Source Sans Pro"/>
                <w:i/>
                <w:iCs/>
                <w:color w:val="000000" w:themeColor="text1"/>
              </w:rPr>
              <w:t>Temple Grandin</w:t>
            </w:r>
          </w:p>
          <w:p w14:paraId="55BB3338" w14:textId="6C9C9C40" w:rsidR="00D4690B" w:rsidRDefault="69818F8B" w:rsidP="76FDBED9">
            <w:pPr>
              <w:pStyle w:val="ListParagraph"/>
              <w:numPr>
                <w:ilvl w:val="0"/>
                <w:numId w:val="8"/>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Visit a Zoo, list all the employees that were seen and what they were doing</w:t>
            </w:r>
          </w:p>
          <w:p w14:paraId="450E0FE9" w14:textId="04E98723" w:rsidR="00D4690B" w:rsidRDefault="29CF41B6" w:rsidP="76FDBED9">
            <w:pPr>
              <w:pStyle w:val="ListParagraph"/>
              <w:numPr>
                <w:ilvl w:val="0"/>
                <w:numId w:val="8"/>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Simulate industry biosecurity measures in the classroom</w:t>
            </w:r>
          </w:p>
        </w:tc>
      </w:tr>
      <w:tr w:rsidR="00D4690B" w14:paraId="1F607135" w14:textId="77777777" w:rsidTr="76FDBED9">
        <w:tc>
          <w:tcPr>
            <w:tcW w:w="1575" w:type="dxa"/>
          </w:tcPr>
          <w:p w14:paraId="5B163415" w14:textId="553A6D7F" w:rsidR="00D4690B" w:rsidRDefault="35FD9E30" w:rsidP="76FDBED9">
            <w:pPr>
              <w:outlineLvl w:val="0"/>
              <w:rPr>
                <w:rFonts w:ascii="Source Sans Pro" w:eastAsia="Source Sans Pro" w:hAnsi="Source Sans Pro" w:cs="Source Sans Pro"/>
                <w:b/>
                <w:bCs/>
              </w:rPr>
            </w:pPr>
            <w:r w:rsidRPr="76FDBED9">
              <w:rPr>
                <w:rFonts w:ascii="Source Sans Pro" w:eastAsia="Source Sans Pro" w:hAnsi="Source Sans Pro" w:cs="Source Sans Pro"/>
              </w:rPr>
              <w:t>Agriculture, Food &amp; Natural Resources Bioscience</w:t>
            </w:r>
          </w:p>
        </w:tc>
        <w:tc>
          <w:tcPr>
            <w:tcW w:w="1530" w:type="dxa"/>
          </w:tcPr>
          <w:p w14:paraId="7DD8ECC1" w14:textId="5B20C085" w:rsidR="00D4690B" w:rsidRDefault="17992E4D" w:rsidP="76FDBED9">
            <w:pPr>
              <w:jc w:val="center"/>
              <w:outlineLvl w:val="0"/>
              <w:rPr>
                <w:rFonts w:ascii="Source Sans Pro" w:eastAsia="Source Sans Pro" w:hAnsi="Source Sans Pro" w:cs="Source Sans Pro"/>
                <w:b/>
                <w:bCs/>
              </w:rPr>
            </w:pPr>
            <w:r w:rsidRPr="76FDBED9">
              <w:rPr>
                <w:rFonts w:ascii="Source Sans Pro" w:eastAsia="Source Sans Pro" w:hAnsi="Source Sans Pro" w:cs="Source Sans Pro"/>
              </w:rPr>
              <w:t>12%</w:t>
            </w:r>
          </w:p>
        </w:tc>
        <w:tc>
          <w:tcPr>
            <w:tcW w:w="5040" w:type="dxa"/>
          </w:tcPr>
          <w:p w14:paraId="057EB48D" w14:textId="6E5785C6"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1.2.12.</w:t>
            </w:r>
            <w:r w:rsidR="6FE32B7D" w:rsidRPr="76FDBED9">
              <w:rPr>
                <w:rFonts w:ascii="Source Sans Pro" w:eastAsia="Source Sans Pro" w:hAnsi="Source Sans Pro" w:cs="Source Sans Pro"/>
                <w:color w:val="000000" w:themeColor="text1"/>
              </w:rPr>
              <w:t xml:space="preserve"> </w:t>
            </w:r>
            <w:r w:rsidRPr="76FDBED9">
              <w:rPr>
                <w:rFonts w:ascii="Source Sans Pro" w:eastAsia="Source Sans Pro" w:hAnsi="Source Sans Pro" w:cs="Source Sans Pro"/>
                <w:color w:val="000000" w:themeColor="text1"/>
              </w:rPr>
              <w:t>Use technical writing skills to complete forms and create reports.</w:t>
            </w:r>
          </w:p>
          <w:p w14:paraId="202D5D77" w14:textId="6F3539FD"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1.5.3. Use cultural intelligence to interact with individuals from diverse cultural settings. </w:t>
            </w:r>
          </w:p>
          <w:p w14:paraId="56F28D15" w14:textId="57CC975D"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1.5.4. Recognize barriers in cross-cultural relationships and implement behavioral adjustments. </w:t>
            </w:r>
          </w:p>
          <w:p w14:paraId="3EDF63A9" w14:textId="1829C016"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1.5.5. Recognize the ways in which bias and discrimination may influence productivity and profitability.</w:t>
            </w:r>
          </w:p>
          <w:p w14:paraId="76AC38F3" w14:textId="02717FE3"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1.12.2. Interpret safety signs and symbols. </w:t>
            </w:r>
          </w:p>
          <w:p w14:paraId="61545C3F" w14:textId="3A9ED57E"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1.12.3</w:t>
            </w:r>
            <w:r w:rsidR="6A8CF9F8" w:rsidRPr="76FDBED9">
              <w:rPr>
                <w:rFonts w:ascii="Source Sans Pro" w:eastAsia="Source Sans Pro" w:hAnsi="Source Sans Pro" w:cs="Source Sans Pro"/>
                <w:color w:val="000000" w:themeColor="text1"/>
              </w:rPr>
              <w:t>.</w:t>
            </w:r>
            <w:r>
              <w:tab/>
            </w:r>
            <w:r w:rsidRPr="76FDBED9">
              <w:rPr>
                <w:rFonts w:ascii="Source Sans Pro" w:eastAsia="Source Sans Pro" w:hAnsi="Source Sans Pro" w:cs="Source Sans Pro"/>
                <w:color w:val="000000" w:themeColor="text1"/>
              </w:rPr>
              <w:t xml:space="preserve">Interpret personal safety rights according to the employee Right to Know plan. </w:t>
            </w:r>
          </w:p>
          <w:p w14:paraId="4EABA4E9" w14:textId="75B5FB88"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1.12.4.</w:t>
            </w:r>
            <w:r>
              <w:tab/>
            </w:r>
            <w:r w:rsidRPr="76FDBED9">
              <w:rPr>
                <w:rFonts w:ascii="Source Sans Pro" w:eastAsia="Source Sans Pro" w:hAnsi="Source Sans Pro" w:cs="Source Sans Pro"/>
                <w:color w:val="000000" w:themeColor="text1"/>
              </w:rPr>
              <w:t>Describe how working under the influence of drugs and alcohol increases the risk of accident, lowers productivity, raises insurance costs</w:t>
            </w:r>
            <w:r w:rsidR="7C5A5027"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reduces profits. </w:t>
            </w:r>
          </w:p>
          <w:p w14:paraId="24E9547A" w14:textId="739EA07E"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1.12.5. Identify the location of emergency flush showers, eyewash fountains, Safety Data Sheets (SDSs), fire alarms</w:t>
            </w:r>
            <w:r w:rsidR="7C5A5027"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exits. </w:t>
            </w:r>
          </w:p>
          <w:p w14:paraId="05FFB43C" w14:textId="278007BF" w:rsidR="00D4690B" w:rsidRDefault="7668E156"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1.12.9. Identify, inspect</w:t>
            </w:r>
            <w:r w:rsidR="7C5A5027"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use safety equipment appropriate for the task.</w:t>
            </w:r>
          </w:p>
        </w:tc>
        <w:tc>
          <w:tcPr>
            <w:tcW w:w="2715" w:type="dxa"/>
          </w:tcPr>
          <w:p w14:paraId="01BFD659" w14:textId="358FD83D" w:rsidR="206EC896" w:rsidRDefault="27A7F2C6" w:rsidP="76FDBED9">
            <w:pPr>
              <w:pStyle w:val="ListParagraph"/>
              <w:numPr>
                <w:ilvl w:val="0"/>
                <w:numId w:val="4"/>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lastRenderedPageBreak/>
              <w:t xml:space="preserve">Agronomy </w:t>
            </w:r>
          </w:p>
          <w:p w14:paraId="27F3EEF5" w14:textId="67237041"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Bioinformatics </w:t>
            </w:r>
          </w:p>
          <w:p w14:paraId="195D211F" w14:textId="38B16E76"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Biotechnology </w:t>
            </w:r>
          </w:p>
          <w:p w14:paraId="133D3A3A" w14:textId="29A943F3"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Embryologist </w:t>
            </w:r>
          </w:p>
          <w:p w14:paraId="758F5356" w14:textId="2C05EA4D"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Genetics </w:t>
            </w:r>
          </w:p>
          <w:p w14:paraId="2D8B71BB" w14:textId="12640E3A"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Microbiology </w:t>
            </w:r>
          </w:p>
          <w:p w14:paraId="4B95ECE0" w14:textId="378328E6"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 xml:space="preserve">Plant Pathologist </w:t>
            </w:r>
          </w:p>
          <w:p w14:paraId="122496EF" w14:textId="00C5ECB7" w:rsidR="206EC896" w:rsidRDefault="27A7F2C6" w:rsidP="76FDBED9">
            <w:pPr>
              <w:pStyle w:val="ListParagraph"/>
              <w:numPr>
                <w:ilvl w:val="0"/>
                <w:numId w:val="4"/>
              </w:numPr>
              <w:rPr>
                <w:rFonts w:ascii="Source Sans Pro" w:eastAsia="Source Sans Pro" w:hAnsi="Source Sans Pro" w:cs="Source Sans Pro"/>
              </w:rPr>
            </w:pPr>
            <w:r w:rsidRPr="76FDBED9">
              <w:rPr>
                <w:rFonts w:ascii="Source Sans Pro" w:eastAsia="Source Sans Pro" w:hAnsi="Source Sans Pro" w:cs="Source Sans Pro"/>
              </w:rPr>
              <w:t>Quality Control</w:t>
            </w:r>
          </w:p>
          <w:p w14:paraId="0AB42DD6" w14:textId="150B8FC9" w:rsidR="00D4690B" w:rsidRDefault="00D4690B" w:rsidP="76FDBED9">
            <w:pPr>
              <w:rPr>
                <w:rFonts w:ascii="Source Sans Pro" w:eastAsia="Source Sans Pro" w:hAnsi="Source Sans Pro" w:cs="Source Sans Pro"/>
                <w:color w:val="000000" w:themeColor="text1"/>
              </w:rPr>
            </w:pPr>
          </w:p>
          <w:p w14:paraId="3DB208AF" w14:textId="47CA31FC" w:rsidR="00D4690B" w:rsidRDefault="00D4690B" w:rsidP="76FDBED9">
            <w:pPr>
              <w:outlineLvl w:val="0"/>
              <w:rPr>
                <w:rFonts w:ascii="Source Sans Pro" w:eastAsia="Source Sans Pro" w:hAnsi="Source Sans Pro" w:cs="Source Sans Pro"/>
                <w:b/>
                <w:bCs/>
              </w:rPr>
            </w:pPr>
          </w:p>
        </w:tc>
        <w:tc>
          <w:tcPr>
            <w:tcW w:w="2960" w:type="dxa"/>
          </w:tcPr>
          <w:p w14:paraId="45B02E73" w14:textId="7419F35A" w:rsidR="3CC08D4F" w:rsidRDefault="7668E156" w:rsidP="76FDBED9">
            <w:pPr>
              <w:pStyle w:val="ListParagraph"/>
              <w:numPr>
                <w:ilvl w:val="0"/>
                <w:numId w:val="12"/>
              </w:numPr>
              <w:outlineLvl w:val="0"/>
              <w:rPr>
                <w:rFonts w:ascii="Source Sans Pro" w:eastAsia="Source Sans Pro" w:hAnsi="Source Sans Pro" w:cs="Source Sans Pro"/>
                <w:color w:val="0563C1"/>
              </w:rPr>
            </w:pPr>
            <w:hyperlink r:id="rId22">
              <w:r w:rsidRPr="76FDBED9">
                <w:rPr>
                  <w:rStyle w:val="Hyperlink"/>
                  <w:rFonts w:ascii="Source Sans Pro" w:eastAsia="Source Sans Pro" w:hAnsi="Source Sans Pro" w:cs="Source Sans Pro"/>
                </w:rPr>
                <w:t>National FFA AgExplorer Activities</w:t>
              </w:r>
            </w:hyperlink>
          </w:p>
          <w:p w14:paraId="041F36B4" w14:textId="13F23C58" w:rsidR="3CC08D4F" w:rsidRDefault="7668E156"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Tour a laboratory facility</w:t>
            </w:r>
          </w:p>
          <w:p w14:paraId="191A455C" w14:textId="7AA1797F" w:rsidR="3CC08D4F" w:rsidRDefault="7668E156"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Discuss handwashing and conduct a Glo Germ activity</w:t>
            </w:r>
          </w:p>
          <w:p w14:paraId="7349184D" w14:textId="308E9151" w:rsidR="76525B8F" w:rsidRDefault="76525B8F"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Identify safety rules and procedures for the facilities, equipment, and materials that are utilize with students</w:t>
            </w:r>
          </w:p>
          <w:p w14:paraId="7173836D" w14:textId="6A4D0A9A" w:rsidR="3CC08D4F" w:rsidRDefault="7668E156"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Conduct an experiment practicing proper </w:t>
            </w:r>
            <w:r w:rsidRPr="76FDBED9">
              <w:rPr>
                <w:rFonts w:ascii="Source Sans Pro" w:eastAsia="Source Sans Pro" w:hAnsi="Source Sans Pro" w:cs="Source Sans Pro"/>
                <w:color w:val="000000" w:themeColor="text1"/>
              </w:rPr>
              <w:lastRenderedPageBreak/>
              <w:t>laboratory procedures and safety</w:t>
            </w:r>
          </w:p>
          <w:p w14:paraId="74ABA65B" w14:textId="646642C0" w:rsidR="3CC08D4F" w:rsidRDefault="7668E156"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Analyze </w:t>
            </w:r>
            <w:r w:rsidR="2D7290E6" w:rsidRPr="76FDBED9">
              <w:rPr>
                <w:rFonts w:ascii="Source Sans Pro" w:eastAsia="Source Sans Pro" w:hAnsi="Source Sans Pro" w:cs="Source Sans Pro"/>
                <w:color w:val="000000" w:themeColor="text1"/>
              </w:rPr>
              <w:t xml:space="preserve">food </w:t>
            </w:r>
            <w:r w:rsidRPr="76FDBED9">
              <w:rPr>
                <w:rFonts w:ascii="Source Sans Pro" w:eastAsia="Source Sans Pro" w:hAnsi="Source Sans Pro" w:cs="Source Sans Pro"/>
                <w:color w:val="000000" w:themeColor="text1"/>
              </w:rPr>
              <w:t xml:space="preserve">quality using </w:t>
            </w:r>
            <w:r w:rsidR="6890F74C" w:rsidRPr="76FDBED9">
              <w:rPr>
                <w:rFonts w:ascii="Source Sans Pro" w:eastAsia="Source Sans Pro" w:hAnsi="Source Sans Pro" w:cs="Source Sans Pro"/>
                <w:color w:val="000000" w:themeColor="text1"/>
              </w:rPr>
              <w:t xml:space="preserve">fresh </w:t>
            </w:r>
            <w:r w:rsidRPr="76FDBED9">
              <w:rPr>
                <w:rFonts w:ascii="Source Sans Pro" w:eastAsia="Source Sans Pro" w:hAnsi="Source Sans Pro" w:cs="Source Sans Pro"/>
                <w:color w:val="000000" w:themeColor="text1"/>
              </w:rPr>
              <w:t>produce</w:t>
            </w:r>
          </w:p>
          <w:p w14:paraId="720405D3" w14:textId="67BA0200" w:rsidR="00D4690B" w:rsidRDefault="00D4690B" w:rsidP="76FDBED9">
            <w:pPr>
              <w:outlineLvl w:val="0"/>
              <w:rPr>
                <w:rFonts w:ascii="Source Sans Pro" w:eastAsia="Source Sans Pro" w:hAnsi="Source Sans Pro" w:cs="Source Sans Pro"/>
                <w:b/>
                <w:bCs/>
              </w:rPr>
            </w:pPr>
          </w:p>
        </w:tc>
      </w:tr>
      <w:tr w:rsidR="7B0931EB" w14:paraId="64F98ACB" w14:textId="77777777" w:rsidTr="76FDBED9">
        <w:trPr>
          <w:trHeight w:val="300"/>
        </w:trPr>
        <w:tc>
          <w:tcPr>
            <w:tcW w:w="1575" w:type="dxa"/>
          </w:tcPr>
          <w:p w14:paraId="7AE3E2BF" w14:textId="72823C05" w:rsidR="7F85D9BB" w:rsidRDefault="50DD852F" w:rsidP="76FDBED9">
            <w:pPr>
              <w:rPr>
                <w:rFonts w:ascii="Source Sans Pro" w:eastAsia="Source Sans Pro" w:hAnsi="Source Sans Pro" w:cs="Source Sans Pro"/>
              </w:rPr>
            </w:pPr>
            <w:r w:rsidRPr="76FDBED9">
              <w:rPr>
                <w:rFonts w:ascii="Source Sans Pro" w:eastAsia="Source Sans Pro" w:hAnsi="Source Sans Pro" w:cs="Source Sans Pro"/>
              </w:rPr>
              <w:lastRenderedPageBreak/>
              <w:t xml:space="preserve">Plant &amp; </w:t>
            </w:r>
            <w:r w:rsidR="156345F8" w:rsidRPr="76FDBED9">
              <w:rPr>
                <w:rFonts w:ascii="Source Sans Pro" w:eastAsia="Source Sans Pro" w:hAnsi="Source Sans Pro" w:cs="Source Sans Pro"/>
              </w:rPr>
              <w:t>Horticulture</w:t>
            </w:r>
            <w:r w:rsidR="771A66EC" w:rsidRPr="76FDBED9">
              <w:rPr>
                <w:rFonts w:ascii="Source Sans Pro" w:eastAsia="Source Sans Pro" w:hAnsi="Source Sans Pro" w:cs="Source Sans Pro"/>
              </w:rPr>
              <w:t xml:space="preserve"> Science</w:t>
            </w:r>
          </w:p>
        </w:tc>
        <w:tc>
          <w:tcPr>
            <w:tcW w:w="1530" w:type="dxa"/>
          </w:tcPr>
          <w:p w14:paraId="7D35610C" w14:textId="061B5615" w:rsidR="7B0931EB" w:rsidRDefault="562CED52" w:rsidP="76FDBED9">
            <w:pPr>
              <w:jc w:val="center"/>
              <w:rPr>
                <w:rFonts w:ascii="Source Sans Pro" w:eastAsia="Source Sans Pro" w:hAnsi="Source Sans Pro" w:cs="Source Sans Pro"/>
                <w:b/>
                <w:bCs/>
              </w:rPr>
            </w:pPr>
            <w:r w:rsidRPr="76FDBED9">
              <w:rPr>
                <w:rFonts w:ascii="Source Sans Pro" w:eastAsia="Source Sans Pro" w:hAnsi="Source Sans Pro" w:cs="Source Sans Pro"/>
              </w:rPr>
              <w:t>12%</w:t>
            </w:r>
          </w:p>
        </w:tc>
        <w:tc>
          <w:tcPr>
            <w:tcW w:w="5040" w:type="dxa"/>
          </w:tcPr>
          <w:p w14:paraId="503CDE72" w14:textId="0086E0A5"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1.6.2. Assess the reality of becoming an entrepreneur, including advantages and disadvantages (e.g., risk versus reward, reasons for success and failure). </w:t>
            </w:r>
          </w:p>
          <w:p w14:paraId="0E7BA6E4" w14:textId="476C3EF6"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1.6.3. Explain the importance of planning your business. </w:t>
            </w:r>
          </w:p>
          <w:p w14:paraId="100E291C" w14:textId="14431928"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1.6.4. Identify types of businesses, ownership</w:t>
            </w:r>
            <w:r w:rsidR="7AA4C045"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entities (i.e., individual proprietorships, partnerships, corporations, cooperatives, public, private, profit, not-for-profit).</w:t>
            </w:r>
          </w:p>
          <w:p w14:paraId="2EA58975" w14:textId="128E250B"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1.7.2. Explain the role of profit as the incentive to entrepreneurs in a market economy.</w:t>
            </w:r>
          </w:p>
          <w:p w14:paraId="1C0ACAB2" w14:textId="279927C3"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1.7.10. Describe techniques for obtaining experience (e.g., apprenticeship, co-operative [co-op] education, work placement, internship, job shadowing) related to an entrepreneurial objective.</w:t>
            </w:r>
          </w:p>
          <w:p w14:paraId="768AC8B6" w14:textId="741D05B8"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1.9.1. Create, analyze</w:t>
            </w:r>
            <w:r w:rsidR="11139625"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interpret financial documents (e.g., budgets, income statements).</w:t>
            </w:r>
          </w:p>
          <w:p w14:paraId="7E35BD46" w14:textId="313E59A8"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1.11.1. Identify the economic principles that guide geographic location of an industry's facilities (e.g., relative scarcity, price, quantity of products and services).</w:t>
            </w:r>
          </w:p>
          <w:p w14:paraId="21E8B7ED" w14:textId="539BF3B4" w:rsidR="7B0931EB" w:rsidRDefault="3D8814CA"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1.11.2. Identify the difference between monetary and nonmonetary incentives and explain how changes in incentives cause changes in behavior.</w:t>
            </w:r>
          </w:p>
        </w:tc>
        <w:tc>
          <w:tcPr>
            <w:tcW w:w="2715" w:type="dxa"/>
          </w:tcPr>
          <w:p w14:paraId="7ED46292" w14:textId="3B547EAB"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Agronomist  </w:t>
            </w:r>
          </w:p>
          <w:p w14:paraId="5F5BA6E9" w14:textId="697501E5"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Florist </w:t>
            </w:r>
          </w:p>
          <w:p w14:paraId="0C657F94" w14:textId="38AEDF49"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Greenhouse </w:t>
            </w:r>
          </w:p>
          <w:p w14:paraId="5CBF9F5C" w14:textId="45264FB6"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Landscape Designer </w:t>
            </w:r>
          </w:p>
          <w:p w14:paraId="3560493F" w14:textId="198477F8"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Nursery </w:t>
            </w:r>
          </w:p>
          <w:p w14:paraId="5BD7EF82" w14:textId="697F8B7D"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Produce </w:t>
            </w:r>
          </w:p>
          <w:p w14:paraId="2D48F45C" w14:textId="290FF151"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Soil Scientist  </w:t>
            </w:r>
          </w:p>
          <w:p w14:paraId="0E5B873D" w14:textId="3165D3CA" w:rsidR="7B0931EB" w:rsidRDefault="1047A10B" w:rsidP="76FDBED9">
            <w:pPr>
              <w:pStyle w:val="ListParagraph"/>
              <w:numPr>
                <w:ilvl w:val="0"/>
                <w:numId w:val="5"/>
              </w:numPr>
              <w:spacing w:line="259" w:lineRule="auto"/>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Turf Grass Management</w:t>
            </w:r>
          </w:p>
        </w:tc>
        <w:tc>
          <w:tcPr>
            <w:tcW w:w="2960" w:type="dxa"/>
          </w:tcPr>
          <w:p w14:paraId="1F62CEB6" w14:textId="5798C99B" w:rsidR="1145EF61" w:rsidRDefault="3D8814CA" w:rsidP="76FDBED9">
            <w:pPr>
              <w:pStyle w:val="ListParagraph"/>
              <w:numPr>
                <w:ilvl w:val="0"/>
                <w:numId w:val="12"/>
              </w:numPr>
              <w:outlineLvl w:val="0"/>
              <w:rPr>
                <w:rFonts w:ascii="Source Sans Pro" w:eastAsia="Source Sans Pro" w:hAnsi="Source Sans Pro" w:cs="Source Sans Pro"/>
                <w:color w:val="000000" w:themeColor="text1"/>
              </w:rPr>
            </w:pPr>
            <w:hyperlink r:id="rId23">
              <w:r w:rsidRPr="76FDBED9">
                <w:rPr>
                  <w:rStyle w:val="Hyperlink"/>
                  <w:rFonts w:ascii="Source Sans Pro" w:eastAsia="Source Sans Pro" w:hAnsi="Source Sans Pro" w:cs="Source Sans Pro"/>
                </w:rPr>
                <w:t>National FFA AgExplorer Activities</w:t>
              </w:r>
            </w:hyperlink>
          </w:p>
          <w:p w14:paraId="6441785C" w14:textId="1CD10424" w:rsidR="1145EF61" w:rsidRDefault="3D8814CA"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Visit a local greenhouse facility</w:t>
            </w:r>
          </w:p>
          <w:p w14:paraId="1C42D6F6" w14:textId="27CF08C3" w:rsidR="1145EF61" w:rsidRDefault="3D8814CA"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Volunteer to help with the school’s landscaping</w:t>
            </w:r>
          </w:p>
          <w:p w14:paraId="7F722401" w14:textId="40FD7815" w:rsidR="1145EF61" w:rsidRDefault="3D8814CA"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Host a plant sale or plant re-sale (students determine species, prices, etc.)</w:t>
            </w:r>
          </w:p>
          <w:p w14:paraId="23E041E5" w14:textId="78BC4602" w:rsidR="1145EF61" w:rsidRDefault="3D8814CA"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Plant flowers to share with the elementary school for a holiday</w:t>
            </w:r>
          </w:p>
          <w:p w14:paraId="3635EE16" w14:textId="0AA29069" w:rsidR="7B0931EB" w:rsidRDefault="7B0931EB" w:rsidP="76FDBED9">
            <w:pPr>
              <w:rPr>
                <w:rFonts w:ascii="Source Sans Pro" w:eastAsia="Source Sans Pro" w:hAnsi="Source Sans Pro" w:cs="Source Sans Pro"/>
                <w:b/>
                <w:bCs/>
              </w:rPr>
            </w:pPr>
          </w:p>
        </w:tc>
      </w:tr>
      <w:tr w:rsidR="7B0931EB" w14:paraId="3F0FD5C9" w14:textId="77777777" w:rsidTr="76FDBED9">
        <w:trPr>
          <w:trHeight w:val="300"/>
        </w:trPr>
        <w:tc>
          <w:tcPr>
            <w:tcW w:w="1575" w:type="dxa"/>
          </w:tcPr>
          <w:p w14:paraId="581CB5DA" w14:textId="1BBF4AD9" w:rsidR="098A9156" w:rsidRDefault="7B8FD23D" w:rsidP="76FDBED9">
            <w:pPr>
              <w:rPr>
                <w:rFonts w:ascii="Source Sans Pro" w:eastAsia="Source Sans Pro" w:hAnsi="Source Sans Pro" w:cs="Source Sans Pro"/>
              </w:rPr>
            </w:pPr>
            <w:r w:rsidRPr="76FDBED9">
              <w:rPr>
                <w:rFonts w:ascii="Source Sans Pro" w:eastAsia="Source Sans Pro" w:hAnsi="Source Sans Pro" w:cs="Source Sans Pro"/>
              </w:rPr>
              <w:lastRenderedPageBreak/>
              <w:t>Natural Resource Management</w:t>
            </w:r>
          </w:p>
        </w:tc>
        <w:tc>
          <w:tcPr>
            <w:tcW w:w="1530" w:type="dxa"/>
          </w:tcPr>
          <w:p w14:paraId="25FDCC5C" w14:textId="363F7B30" w:rsidR="7B0931EB" w:rsidRDefault="27E67CC9" w:rsidP="76FDBED9">
            <w:pPr>
              <w:jc w:val="center"/>
              <w:rPr>
                <w:rFonts w:ascii="Source Sans Pro" w:eastAsia="Source Sans Pro" w:hAnsi="Source Sans Pro" w:cs="Source Sans Pro"/>
                <w:b/>
                <w:bCs/>
              </w:rPr>
            </w:pPr>
            <w:r w:rsidRPr="76FDBED9">
              <w:rPr>
                <w:rFonts w:ascii="Source Sans Pro" w:eastAsia="Source Sans Pro" w:hAnsi="Source Sans Pro" w:cs="Source Sans Pro"/>
              </w:rPr>
              <w:t>12%</w:t>
            </w:r>
          </w:p>
        </w:tc>
        <w:tc>
          <w:tcPr>
            <w:tcW w:w="5040" w:type="dxa"/>
          </w:tcPr>
          <w:p w14:paraId="7FF39A2C" w14:textId="10D6FD37" w:rsidR="7B0931EB" w:rsidRDefault="5EFE6D7C"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1.1.8. Identify the correlation between emotions, behavior</w:t>
            </w:r>
            <w:r w:rsidR="11139625"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appearance and manage those to establish and maintain professionalism.</w:t>
            </w:r>
          </w:p>
          <w:p w14:paraId="58AE9945" w14:textId="2A8ECF25" w:rsidR="7B0931EB" w:rsidRDefault="5EFE6D7C"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1.2.3. Identify and use verbal, nonverbal</w:t>
            </w:r>
            <w:r w:rsidR="11139625" w:rsidRPr="76FDBED9">
              <w:rPr>
                <w:rFonts w:ascii="Source Sans Pro" w:eastAsia="Source Sans Pro" w:hAnsi="Source Sans Pro" w:cs="Source Sans Pro"/>
                <w:color w:val="000000" w:themeColor="text1"/>
              </w:rPr>
              <w:t>,</w:t>
            </w:r>
            <w:r w:rsidRPr="76FDBED9">
              <w:rPr>
                <w:rFonts w:ascii="Source Sans Pro" w:eastAsia="Source Sans Pro" w:hAnsi="Source Sans Pro" w:cs="Source Sans Pro"/>
                <w:color w:val="000000" w:themeColor="text1"/>
              </w:rPr>
              <w:t xml:space="preserve"> and active listening skills to communicate effectively. </w:t>
            </w:r>
          </w:p>
          <w:p w14:paraId="51EBEC9C" w14:textId="4B5F711F" w:rsidR="7B0931EB" w:rsidRDefault="5EFE6D7C"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1.2.4. Use negotiation and conflict-resolution skills to reach solutions. </w:t>
            </w:r>
          </w:p>
          <w:p w14:paraId="4D35D452" w14:textId="725AAA29" w:rsidR="7B0931EB" w:rsidRDefault="5EFE6D7C"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1.2.6. Use proper grammar and expression in all aspects of communication.</w:t>
            </w:r>
          </w:p>
          <w:p w14:paraId="03A7C336" w14:textId="0C50E4CE" w:rsidR="7B0931EB" w:rsidRDefault="5EFE6D7C" w:rsidP="76FDBED9">
            <w:p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1.5.6. Analyze work tasks for understanding and interpretation from a different cultural perspective.</w:t>
            </w:r>
          </w:p>
        </w:tc>
        <w:tc>
          <w:tcPr>
            <w:tcW w:w="2715" w:type="dxa"/>
          </w:tcPr>
          <w:p w14:paraId="2EED846D" w14:textId="074D2ECD" w:rsidR="503DE67F" w:rsidRDefault="24AFF64A" w:rsidP="76FDBED9">
            <w:pPr>
              <w:pStyle w:val="ListParagraph"/>
              <w:numPr>
                <w:ilvl w:val="0"/>
                <w:numId w:val="6"/>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 xml:space="preserve">Alternative Energy </w:t>
            </w:r>
          </w:p>
          <w:p w14:paraId="259F323E" w14:textId="6314E546" w:rsidR="503DE67F" w:rsidRDefault="24AFF64A" w:rsidP="76FDBED9">
            <w:pPr>
              <w:pStyle w:val="ListParagraph"/>
              <w:numPr>
                <w:ilvl w:val="0"/>
                <w:numId w:val="6"/>
              </w:numPr>
              <w:rPr>
                <w:rFonts w:ascii="Source Sans Pro" w:eastAsia="Source Sans Pro" w:hAnsi="Source Sans Pro" w:cs="Source Sans Pro"/>
              </w:rPr>
            </w:pPr>
            <w:r w:rsidRPr="76FDBED9">
              <w:rPr>
                <w:rFonts w:ascii="Source Sans Pro" w:eastAsia="Source Sans Pro" w:hAnsi="Source Sans Pro" w:cs="Source Sans Pro"/>
              </w:rPr>
              <w:t xml:space="preserve">Conservation </w:t>
            </w:r>
          </w:p>
          <w:p w14:paraId="1CBB547E" w14:textId="528E6811" w:rsidR="503DE67F" w:rsidRDefault="24AFF64A" w:rsidP="76FDBED9">
            <w:pPr>
              <w:pStyle w:val="ListParagraph"/>
              <w:numPr>
                <w:ilvl w:val="0"/>
                <w:numId w:val="6"/>
              </w:numPr>
              <w:rPr>
                <w:rFonts w:ascii="Source Sans Pro" w:eastAsia="Source Sans Pro" w:hAnsi="Source Sans Pro" w:cs="Source Sans Pro"/>
              </w:rPr>
            </w:pPr>
            <w:r w:rsidRPr="76FDBED9">
              <w:rPr>
                <w:rFonts w:ascii="Source Sans Pro" w:eastAsia="Source Sans Pro" w:hAnsi="Source Sans Pro" w:cs="Source Sans Pro"/>
              </w:rPr>
              <w:t xml:space="preserve">Consumption </w:t>
            </w:r>
          </w:p>
          <w:p w14:paraId="01F7DA57" w14:textId="22E62F68" w:rsidR="503DE67F" w:rsidRDefault="24AFF64A" w:rsidP="76FDBED9">
            <w:pPr>
              <w:pStyle w:val="ListParagraph"/>
              <w:numPr>
                <w:ilvl w:val="0"/>
                <w:numId w:val="6"/>
              </w:numPr>
              <w:rPr>
                <w:rFonts w:ascii="Source Sans Pro" w:eastAsia="Source Sans Pro" w:hAnsi="Source Sans Pro" w:cs="Source Sans Pro"/>
              </w:rPr>
            </w:pPr>
            <w:r w:rsidRPr="76FDBED9">
              <w:rPr>
                <w:rFonts w:ascii="Source Sans Pro" w:eastAsia="Source Sans Pro" w:hAnsi="Source Sans Pro" w:cs="Source Sans Pro"/>
              </w:rPr>
              <w:t xml:space="preserve">Game Warden </w:t>
            </w:r>
          </w:p>
          <w:p w14:paraId="5A854014" w14:textId="46EC9141" w:rsidR="503DE67F" w:rsidRDefault="24AFF64A" w:rsidP="76FDBED9">
            <w:pPr>
              <w:pStyle w:val="ListParagraph"/>
              <w:numPr>
                <w:ilvl w:val="0"/>
                <w:numId w:val="6"/>
              </w:numPr>
              <w:rPr>
                <w:rFonts w:ascii="Source Sans Pro" w:eastAsia="Source Sans Pro" w:hAnsi="Source Sans Pro" w:cs="Source Sans Pro"/>
              </w:rPr>
            </w:pPr>
            <w:r w:rsidRPr="76FDBED9">
              <w:rPr>
                <w:rFonts w:ascii="Source Sans Pro" w:eastAsia="Source Sans Pro" w:hAnsi="Source Sans Pro" w:cs="Source Sans Pro"/>
              </w:rPr>
              <w:t xml:space="preserve">Irrigation Specialist </w:t>
            </w:r>
          </w:p>
          <w:p w14:paraId="64F096F1" w14:textId="75334B9A" w:rsidR="503DE67F" w:rsidRDefault="24AFF64A" w:rsidP="76FDBED9">
            <w:pPr>
              <w:pStyle w:val="ListParagraph"/>
              <w:numPr>
                <w:ilvl w:val="0"/>
                <w:numId w:val="6"/>
              </w:numPr>
              <w:rPr>
                <w:rFonts w:ascii="Source Sans Pro" w:eastAsia="Source Sans Pro" w:hAnsi="Source Sans Pro" w:cs="Source Sans Pro"/>
              </w:rPr>
            </w:pPr>
            <w:r w:rsidRPr="76FDBED9">
              <w:rPr>
                <w:rFonts w:ascii="Source Sans Pro" w:eastAsia="Source Sans Pro" w:hAnsi="Source Sans Pro" w:cs="Source Sans Pro"/>
              </w:rPr>
              <w:t>Preservation</w:t>
            </w:r>
          </w:p>
          <w:p w14:paraId="40212DC2" w14:textId="4B6B7450" w:rsidR="036FB647" w:rsidRDefault="036FB647" w:rsidP="76FDBED9">
            <w:pPr>
              <w:rPr>
                <w:rFonts w:ascii="Source Sans Pro" w:eastAsia="Source Sans Pro" w:hAnsi="Source Sans Pro" w:cs="Source Sans Pro"/>
                <w:color w:val="000000" w:themeColor="text1"/>
              </w:rPr>
            </w:pPr>
          </w:p>
          <w:p w14:paraId="3EB10433" w14:textId="2AE1FC5F" w:rsidR="7B0931EB" w:rsidRDefault="7B0931EB" w:rsidP="76FDBED9">
            <w:pPr>
              <w:rPr>
                <w:rFonts w:ascii="Source Sans Pro" w:eastAsia="Source Sans Pro" w:hAnsi="Source Sans Pro" w:cs="Source Sans Pro"/>
              </w:rPr>
            </w:pPr>
          </w:p>
        </w:tc>
        <w:tc>
          <w:tcPr>
            <w:tcW w:w="2960" w:type="dxa"/>
          </w:tcPr>
          <w:p w14:paraId="699FA0E6" w14:textId="7D8CA14E" w:rsidR="526CD5F2" w:rsidRDefault="5EFE6D7C" w:rsidP="76FDBED9">
            <w:pPr>
              <w:pStyle w:val="ListParagraph"/>
              <w:numPr>
                <w:ilvl w:val="0"/>
                <w:numId w:val="12"/>
              </w:numPr>
              <w:outlineLvl w:val="0"/>
              <w:rPr>
                <w:rFonts w:ascii="Source Sans Pro" w:eastAsia="Source Sans Pro" w:hAnsi="Source Sans Pro" w:cs="Source Sans Pro"/>
                <w:color w:val="000000" w:themeColor="text1"/>
              </w:rPr>
            </w:pPr>
            <w:hyperlink r:id="rId24">
              <w:r w:rsidRPr="76FDBED9">
                <w:rPr>
                  <w:rStyle w:val="Hyperlink"/>
                  <w:rFonts w:ascii="Source Sans Pro" w:eastAsia="Source Sans Pro" w:hAnsi="Source Sans Pro" w:cs="Source Sans Pro"/>
                </w:rPr>
                <w:t>National FFA AgExplorer Activities</w:t>
              </w:r>
            </w:hyperlink>
          </w:p>
          <w:p w14:paraId="2C5B26E7" w14:textId="4FDE6991" w:rsidR="526CD5F2" w:rsidRDefault="5EFE6D7C"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Host a Soil and Water Conservation District employee or supervisor</w:t>
            </w:r>
          </w:p>
          <w:p w14:paraId="71DF2AE1" w14:textId="156B58B8" w:rsidR="526CD5F2" w:rsidRDefault="5EFE6D7C" w:rsidP="76FDBED9">
            <w:pPr>
              <w:pStyle w:val="ListParagraph"/>
              <w:numPr>
                <w:ilvl w:val="0"/>
                <w:numId w:val="12"/>
              </w:numPr>
              <w:rPr>
                <w:rFonts w:ascii="Source Sans Pro" w:eastAsia="Source Sans Pro" w:hAnsi="Source Sans Pro" w:cs="Source Sans Pro"/>
                <w:color w:val="000000" w:themeColor="text1"/>
              </w:rPr>
            </w:pPr>
            <w:r w:rsidRPr="76FDBED9">
              <w:rPr>
                <w:rFonts w:ascii="Source Sans Pro" w:eastAsia="Source Sans Pro" w:hAnsi="Source Sans Pro" w:cs="Source Sans Pro"/>
                <w:color w:val="000000" w:themeColor="text1"/>
              </w:rPr>
              <w:t>Conduct a classroom debate on a controversial topic (i.e. carbon emissions, hunting, solar fields)</w:t>
            </w:r>
          </w:p>
          <w:p w14:paraId="04269F56" w14:textId="34A7B71D" w:rsidR="7B0931EB" w:rsidRDefault="7B0931EB" w:rsidP="76FDBED9">
            <w:pPr>
              <w:rPr>
                <w:rFonts w:ascii="Source Sans Pro" w:eastAsia="Source Sans Pro" w:hAnsi="Source Sans Pro" w:cs="Source Sans Pro"/>
                <w:b/>
                <w:bCs/>
              </w:rPr>
            </w:pPr>
          </w:p>
        </w:tc>
      </w:tr>
      <w:tr w:rsidR="54F571F8" w14:paraId="5D088FE9" w14:textId="77777777" w:rsidTr="76FDBED9">
        <w:trPr>
          <w:trHeight w:val="300"/>
        </w:trPr>
        <w:tc>
          <w:tcPr>
            <w:tcW w:w="1575" w:type="dxa"/>
          </w:tcPr>
          <w:p w14:paraId="32F6690A" w14:textId="1AB6635C"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Supervised Agricultural Experiences </w:t>
            </w:r>
          </w:p>
        </w:tc>
        <w:tc>
          <w:tcPr>
            <w:tcW w:w="1530" w:type="dxa"/>
          </w:tcPr>
          <w:p w14:paraId="18644E9E" w14:textId="0092EDCC" w:rsidR="54F571F8" w:rsidRDefault="54F571F8" w:rsidP="76FDBED9">
            <w:pPr>
              <w:spacing w:line="259" w:lineRule="auto"/>
              <w:jc w:val="center"/>
              <w:rPr>
                <w:rFonts w:ascii="Source Sans Pro" w:eastAsia="Source Sans Pro" w:hAnsi="Source Sans Pro" w:cs="Source Sans Pro"/>
              </w:rPr>
            </w:pPr>
            <w:r w:rsidRPr="76FDBED9">
              <w:rPr>
                <w:rFonts w:ascii="Source Sans Pro" w:eastAsia="Source Sans Pro" w:hAnsi="Source Sans Pro" w:cs="Source Sans Pro"/>
              </w:rPr>
              <w:t>3%</w:t>
            </w:r>
          </w:p>
        </w:tc>
        <w:tc>
          <w:tcPr>
            <w:tcW w:w="5040" w:type="dxa"/>
          </w:tcPr>
          <w:p w14:paraId="18A6F612" w14:textId="7276320A"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1.1.2. Identify the scope of career opportunities and the requirements for education, training, certification, licensure, and experience. </w:t>
            </w:r>
          </w:p>
          <w:p w14:paraId="2D8A9EDC" w14:textId="22735F19"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399F3A75" w14:textId="1E0D6C00"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tc>
        <w:tc>
          <w:tcPr>
            <w:tcW w:w="2715" w:type="dxa"/>
          </w:tcPr>
          <w:p w14:paraId="58BBEF87" w14:textId="05DE0B80" w:rsidR="54F571F8" w:rsidRDefault="54F571F8" w:rsidP="76FDBED9">
            <w:pPr>
              <w:pStyle w:val="ListParagraph"/>
              <w:numPr>
                <w:ilvl w:val="0"/>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SAE (Supervised Agricultural Experience)</w:t>
            </w:r>
          </w:p>
          <w:p w14:paraId="7FD76E94" w14:textId="4428653C" w:rsidR="54F571F8" w:rsidRDefault="54F571F8" w:rsidP="76FDBED9">
            <w:pPr>
              <w:pStyle w:val="ListParagraph"/>
              <w:numPr>
                <w:ilvl w:val="1"/>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Exploratory</w:t>
            </w:r>
          </w:p>
          <w:p w14:paraId="625B46CF" w14:textId="412EB826" w:rsidR="54F571F8" w:rsidRDefault="54F571F8" w:rsidP="76FDBED9">
            <w:pPr>
              <w:pStyle w:val="ListParagraph"/>
              <w:numPr>
                <w:ilvl w:val="1"/>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Placement</w:t>
            </w:r>
          </w:p>
          <w:p w14:paraId="30F6D4E4" w14:textId="3CFF80D6" w:rsidR="54F571F8" w:rsidRDefault="54F571F8" w:rsidP="76FDBED9">
            <w:pPr>
              <w:pStyle w:val="ListParagraph"/>
              <w:numPr>
                <w:ilvl w:val="1"/>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Entrepren-eurship</w:t>
            </w:r>
          </w:p>
          <w:p w14:paraId="02E6A26B" w14:textId="47807D05" w:rsidR="54F571F8" w:rsidRDefault="54F571F8" w:rsidP="76FDBED9">
            <w:pPr>
              <w:pStyle w:val="ListParagraph"/>
              <w:numPr>
                <w:ilvl w:val="1"/>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Research</w:t>
            </w:r>
          </w:p>
          <w:p w14:paraId="6F82B999" w14:textId="4E7EDE11"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Inventory</w:t>
            </w:r>
          </w:p>
          <w:p w14:paraId="03ADBCFF" w14:textId="76B20854"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Investment</w:t>
            </w:r>
          </w:p>
        </w:tc>
        <w:tc>
          <w:tcPr>
            <w:tcW w:w="2960" w:type="dxa"/>
          </w:tcPr>
          <w:p w14:paraId="1C0107A2" w14:textId="7F311BED" w:rsidR="54F571F8" w:rsidRDefault="54F571F8" w:rsidP="76FDBED9">
            <w:pPr>
              <w:pStyle w:val="ListParagraph"/>
              <w:numPr>
                <w:ilvl w:val="0"/>
                <w:numId w:val="2"/>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SAE projects</w:t>
            </w:r>
          </w:p>
          <w:p w14:paraId="0FCB074B" w14:textId="467771E4" w:rsidR="54F571F8" w:rsidRDefault="54F571F8" w:rsidP="76FDBED9">
            <w:pPr>
              <w:pStyle w:val="ListParagraph"/>
              <w:numPr>
                <w:ilvl w:val="0"/>
                <w:numId w:val="2"/>
              </w:numPr>
              <w:rPr>
                <w:rFonts w:ascii="Source Sans Pro" w:eastAsia="Source Sans Pro" w:hAnsi="Source Sans Pro" w:cs="Source Sans Pro"/>
                <w:color w:val="000000" w:themeColor="text1"/>
                <w:szCs w:val="22"/>
              </w:rPr>
            </w:pPr>
            <w:hyperlink r:id="rId25">
              <w:r w:rsidRPr="76FDBED9">
                <w:rPr>
                  <w:rStyle w:val="Hyperlink"/>
                  <w:rFonts w:ascii="Source Sans Pro" w:eastAsia="Source Sans Pro" w:hAnsi="Source Sans Pro" w:cs="Source Sans Pro"/>
                  <w:szCs w:val="22"/>
                </w:rPr>
                <w:t>National FFA SAE Videos and Lesson Plans</w:t>
              </w:r>
            </w:hyperlink>
          </w:p>
          <w:p w14:paraId="574095BB" w14:textId="04D86C33" w:rsidR="54F571F8" w:rsidRDefault="54F571F8" w:rsidP="76FDBED9">
            <w:pPr>
              <w:pStyle w:val="ListParagraph"/>
              <w:numPr>
                <w:ilvl w:val="0"/>
                <w:numId w:val="2"/>
              </w:numPr>
              <w:rPr>
                <w:rFonts w:ascii="Source Sans Pro" w:eastAsia="Source Sans Pro" w:hAnsi="Source Sans Pro" w:cs="Source Sans Pro"/>
                <w:color w:val="000000" w:themeColor="text1"/>
                <w:szCs w:val="22"/>
              </w:rPr>
            </w:pPr>
            <w:hyperlink r:id="rId26">
              <w:r w:rsidRPr="76FDBED9">
                <w:rPr>
                  <w:rStyle w:val="Hyperlink"/>
                  <w:rFonts w:ascii="Source Sans Pro" w:eastAsia="Source Sans Pro" w:hAnsi="Source Sans Pro" w:cs="Source Sans Pro"/>
                  <w:szCs w:val="22"/>
                </w:rPr>
                <w:t>Career Success Lessons - National FFA Handbook Advisor’s Guide</w:t>
              </w:r>
            </w:hyperlink>
          </w:p>
          <w:p w14:paraId="6A2B0511" w14:textId="5F24AECE" w:rsidR="54F571F8" w:rsidRDefault="54F571F8" w:rsidP="76FDBED9">
            <w:pPr>
              <w:rPr>
                <w:rFonts w:ascii="Source Sans Pro" w:eastAsia="Source Sans Pro" w:hAnsi="Source Sans Pro" w:cs="Source Sans Pro"/>
                <w:color w:val="000000" w:themeColor="text1"/>
                <w:szCs w:val="22"/>
              </w:rPr>
            </w:pPr>
          </w:p>
          <w:p w14:paraId="3587BBD8" w14:textId="12C4AFD3" w:rsidR="54F571F8" w:rsidRDefault="54F571F8" w:rsidP="76FDBED9">
            <w:pPr>
              <w:rPr>
                <w:rFonts w:ascii="Source Sans Pro" w:eastAsia="Source Sans Pro" w:hAnsi="Source Sans Pro" w:cs="Source Sans Pro"/>
                <w:color w:val="000000" w:themeColor="text1"/>
                <w:szCs w:val="22"/>
              </w:rPr>
            </w:pPr>
          </w:p>
        </w:tc>
      </w:tr>
      <w:tr w:rsidR="54F571F8" w14:paraId="512CF5BA" w14:textId="77777777" w:rsidTr="76FDBED9">
        <w:trPr>
          <w:trHeight w:val="300"/>
        </w:trPr>
        <w:tc>
          <w:tcPr>
            <w:tcW w:w="1575" w:type="dxa"/>
          </w:tcPr>
          <w:p w14:paraId="507A7B1C" w14:textId="19F2658D"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FFA</w:t>
            </w:r>
          </w:p>
        </w:tc>
        <w:tc>
          <w:tcPr>
            <w:tcW w:w="1530" w:type="dxa"/>
          </w:tcPr>
          <w:p w14:paraId="10890B84" w14:textId="2F889848" w:rsidR="54F571F8" w:rsidRDefault="54F571F8" w:rsidP="76FDBED9">
            <w:pPr>
              <w:spacing w:line="259" w:lineRule="auto"/>
              <w:jc w:val="center"/>
              <w:rPr>
                <w:rFonts w:ascii="Source Sans Pro" w:eastAsia="Source Sans Pro" w:hAnsi="Source Sans Pro" w:cs="Source Sans Pro"/>
              </w:rPr>
            </w:pPr>
            <w:r w:rsidRPr="76FDBED9">
              <w:rPr>
                <w:rFonts w:ascii="Source Sans Pro" w:eastAsia="Source Sans Pro" w:hAnsi="Source Sans Pro" w:cs="Source Sans Pro"/>
              </w:rPr>
              <w:t>2%</w:t>
            </w:r>
          </w:p>
        </w:tc>
        <w:tc>
          <w:tcPr>
            <w:tcW w:w="5040" w:type="dxa"/>
          </w:tcPr>
          <w:p w14:paraId="77003CD0" w14:textId="53DD308E"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1.2.2. </w:t>
            </w:r>
            <w:r>
              <w:tab/>
            </w:r>
            <w:r w:rsidRPr="76FDBED9">
              <w:rPr>
                <w:rFonts w:ascii="Source Sans Pro" w:eastAsia="Source Sans Pro" w:hAnsi="Source Sans Pro" w:cs="Source Sans Pro"/>
                <w:color w:val="000000" w:themeColor="text1"/>
                <w:szCs w:val="22"/>
              </w:rPr>
              <w:t>Deliver formal and informal presentations.</w:t>
            </w:r>
          </w:p>
          <w:p w14:paraId="57E4FB69" w14:textId="553667B5"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p w14:paraId="6E42F82B" w14:textId="697CFB83" w:rsidR="54F571F8" w:rsidRDefault="54F571F8" w:rsidP="76FDBED9">
            <w:p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1.2.7. </w:t>
            </w:r>
            <w:r>
              <w:tab/>
            </w:r>
            <w:r w:rsidRPr="76FDBED9">
              <w:rPr>
                <w:rFonts w:ascii="Source Sans Pro" w:eastAsia="Source Sans Pro" w:hAnsi="Source Sans Pro" w:cs="Source Sans Pro"/>
                <w:color w:val="000000" w:themeColor="text1"/>
                <w:szCs w:val="22"/>
              </w:rPr>
              <w:t>Use problem-solving and consensus building techniques to draw conclusions and determine next steps.</w:t>
            </w:r>
          </w:p>
        </w:tc>
        <w:tc>
          <w:tcPr>
            <w:tcW w:w="2715" w:type="dxa"/>
          </w:tcPr>
          <w:p w14:paraId="17A34E2F" w14:textId="5FC8D201"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Agricultural Education</w:t>
            </w:r>
          </w:p>
          <w:p w14:paraId="23044BFD" w14:textId="5A869664"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National FFA Organization</w:t>
            </w:r>
          </w:p>
          <w:p w14:paraId="29547032" w14:textId="36546C9D"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Teamwork</w:t>
            </w:r>
          </w:p>
          <w:p w14:paraId="3D70EBA0" w14:textId="1F23A583"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Leadership</w:t>
            </w:r>
          </w:p>
          <w:p w14:paraId="193C509B" w14:textId="2F070718"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 xml:space="preserve">Alumni </w:t>
            </w:r>
          </w:p>
          <w:p w14:paraId="2613556D" w14:textId="7509480C"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Honorary</w:t>
            </w:r>
          </w:p>
          <w:p w14:paraId="3A986486" w14:textId="690BA915"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FFA Degrees</w:t>
            </w:r>
          </w:p>
          <w:p w14:paraId="6CA05DC6" w14:textId="40792C0D" w:rsidR="54F571F8" w:rsidRDefault="54F571F8" w:rsidP="76FDBED9">
            <w:pPr>
              <w:pStyle w:val="ListParagraph"/>
              <w:numPr>
                <w:ilvl w:val="0"/>
                <w:numId w:val="2"/>
              </w:numPr>
              <w:spacing w:line="259" w:lineRule="auto"/>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Communication</w:t>
            </w:r>
          </w:p>
        </w:tc>
        <w:tc>
          <w:tcPr>
            <w:tcW w:w="2960" w:type="dxa"/>
          </w:tcPr>
          <w:p w14:paraId="134667DB" w14:textId="6735A820" w:rsidR="54F571F8" w:rsidRDefault="54F571F8" w:rsidP="76FDBED9">
            <w:pPr>
              <w:pStyle w:val="ListParagraph"/>
              <w:numPr>
                <w:ilvl w:val="0"/>
                <w:numId w:val="1"/>
              </w:numPr>
              <w:rPr>
                <w:rFonts w:ascii="Source Sans Pro" w:eastAsia="Source Sans Pro" w:hAnsi="Source Sans Pro" w:cs="Source Sans Pro"/>
                <w:color w:val="000000" w:themeColor="text1"/>
                <w:szCs w:val="22"/>
              </w:rPr>
            </w:pPr>
            <w:r w:rsidRPr="76FDBED9">
              <w:rPr>
                <w:rFonts w:ascii="Source Sans Pro" w:eastAsia="Source Sans Pro" w:hAnsi="Source Sans Pro" w:cs="Source Sans Pro"/>
                <w:color w:val="000000" w:themeColor="text1"/>
                <w:szCs w:val="22"/>
              </w:rPr>
              <w:t>Teamwork activities</w:t>
            </w:r>
          </w:p>
          <w:p w14:paraId="76A09A2B" w14:textId="0ED9D111" w:rsidR="54F571F8" w:rsidRDefault="54F571F8" w:rsidP="76FDBED9">
            <w:pPr>
              <w:pStyle w:val="ListParagraph"/>
              <w:numPr>
                <w:ilvl w:val="0"/>
                <w:numId w:val="1"/>
              </w:numPr>
              <w:rPr>
                <w:rFonts w:ascii="Source Sans Pro" w:eastAsia="Source Sans Pro" w:hAnsi="Source Sans Pro" w:cs="Source Sans Pro"/>
                <w:color w:val="000000" w:themeColor="text1"/>
                <w:szCs w:val="22"/>
              </w:rPr>
            </w:pPr>
            <w:hyperlink r:id="rId27">
              <w:r w:rsidRPr="76FDBED9">
                <w:rPr>
                  <w:rStyle w:val="Hyperlink"/>
                  <w:rFonts w:ascii="Source Sans Pro" w:eastAsia="Source Sans Pro" w:hAnsi="Source Sans Pro" w:cs="Source Sans Pro"/>
                  <w:szCs w:val="22"/>
                </w:rPr>
                <w:t>Greenhand Quiz CDE</w:t>
              </w:r>
            </w:hyperlink>
          </w:p>
          <w:p w14:paraId="69E2DEA9" w14:textId="196FD562" w:rsidR="54F571F8" w:rsidRDefault="54F571F8" w:rsidP="76FDBED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28">
              <w:r w:rsidRPr="76FDBED9">
                <w:rPr>
                  <w:rStyle w:val="Hyperlink"/>
                  <w:rFonts w:ascii="Source Sans Pro" w:eastAsia="Source Sans Pro" w:hAnsi="Source Sans Pro" w:cs="Source Sans Pro"/>
                  <w:szCs w:val="22"/>
                </w:rPr>
                <w:t>National FFA Student Handbook Advisor’s Guide – What is FFA?</w:t>
              </w:r>
            </w:hyperlink>
          </w:p>
          <w:p w14:paraId="2642DDE1" w14:textId="5779959B" w:rsidR="54F571F8" w:rsidRDefault="54F571F8" w:rsidP="76FDBED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29">
              <w:r w:rsidRPr="76FDBED9">
                <w:rPr>
                  <w:rStyle w:val="Hyperlink"/>
                  <w:rFonts w:ascii="Source Sans Pro" w:eastAsia="Source Sans Pro" w:hAnsi="Source Sans Pro" w:cs="Source Sans Pro"/>
                  <w:szCs w:val="22"/>
                </w:rPr>
                <w:t>FFA New Horizons – Teaching Guide &amp; Digital Lessons</w:t>
              </w:r>
            </w:hyperlink>
          </w:p>
          <w:p w14:paraId="4772EE97" w14:textId="30A7855D" w:rsidR="54F571F8" w:rsidRDefault="54F571F8" w:rsidP="76FDBED9">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0">
              <w:r w:rsidRPr="76FDBED9">
                <w:rPr>
                  <w:rStyle w:val="Hyperlink"/>
                  <w:rFonts w:ascii="Source Sans Pro" w:eastAsia="Source Sans Pro" w:hAnsi="Source Sans Pro" w:cs="Source Sans Pro"/>
                  <w:szCs w:val="22"/>
                </w:rPr>
                <w:t>Foundational Life Skills Lessons</w:t>
              </w:r>
            </w:hyperlink>
            <w:r w:rsidRPr="76FDBED9">
              <w:rPr>
                <w:rFonts w:ascii="Source Sans Pro" w:eastAsia="Source Sans Pro" w:hAnsi="Source Sans Pro" w:cs="Source Sans Pro"/>
                <w:color w:val="000000" w:themeColor="text1"/>
                <w:szCs w:val="22"/>
              </w:rPr>
              <w:t xml:space="preserve"> </w:t>
            </w:r>
          </w:p>
        </w:tc>
      </w:tr>
    </w:tbl>
    <w:p w14:paraId="7B86B65A" w14:textId="77777777" w:rsidR="00D4690B" w:rsidRDefault="00D4690B" w:rsidP="036FB647">
      <w:pPr>
        <w:outlineLvl w:val="0"/>
        <w:rPr>
          <w:b/>
          <w:bCs/>
        </w:rPr>
      </w:pPr>
    </w:p>
    <w:p w14:paraId="52C81237" w14:textId="438C7BEA" w:rsidR="49B69F6F" w:rsidRDefault="49B69F6F" w:rsidP="49B69F6F">
      <w:pPr>
        <w:rPr>
          <w:rFonts w:eastAsia="Arial" w:cs="Arial"/>
          <w:b/>
          <w:bCs/>
          <w:color w:val="000000" w:themeColor="text1"/>
          <w:szCs w:val="22"/>
        </w:rPr>
      </w:pPr>
    </w:p>
    <w:p w14:paraId="02409695" w14:textId="022606CB" w:rsidR="001F8161" w:rsidRDefault="001F8161" w:rsidP="49B69F6F">
      <w:pPr>
        <w:rPr>
          <w:rFonts w:eastAsia="Arial" w:cs="Arial"/>
          <w:color w:val="000000" w:themeColor="text1"/>
          <w:szCs w:val="22"/>
        </w:rPr>
      </w:pPr>
      <w:r w:rsidRPr="49B69F6F">
        <w:rPr>
          <w:rFonts w:eastAsia="Arial" w:cs="Arial"/>
          <w:b/>
          <w:bCs/>
          <w:color w:val="000000" w:themeColor="text1"/>
          <w:szCs w:val="22"/>
        </w:rPr>
        <w:lastRenderedPageBreak/>
        <w:t xml:space="preserve">FFA Opportunities for Middle School Students: </w:t>
      </w:r>
    </w:p>
    <w:p w14:paraId="65F2C714" w14:textId="468FDEDA" w:rsidR="001F8161" w:rsidRDefault="001F8161" w:rsidP="49B69F6F">
      <w:pPr>
        <w:rPr>
          <w:rFonts w:eastAsia="Arial" w:cs="Arial"/>
          <w:color w:val="000000" w:themeColor="text1"/>
          <w:szCs w:val="22"/>
        </w:rPr>
      </w:pPr>
      <w:r w:rsidRPr="49B69F6F">
        <w:rPr>
          <w:rFonts w:eastAsia="Arial" w:cs="Arial"/>
          <w:color w:val="000000" w:themeColor="text1"/>
          <w:szCs w:val="22"/>
        </w:rPr>
        <w:t>Application-Based Award Programs:</w:t>
      </w:r>
    </w:p>
    <w:p w14:paraId="15F25500" w14:textId="5F2768D4" w:rsidR="001F8161" w:rsidRDefault="001F8161" w:rsidP="49B69F6F">
      <w:pPr>
        <w:ind w:left="720"/>
        <w:rPr>
          <w:rFonts w:eastAsia="Arial" w:cs="Arial"/>
          <w:color w:val="000000" w:themeColor="text1"/>
          <w:szCs w:val="22"/>
        </w:rPr>
      </w:pPr>
      <w:r w:rsidRPr="49B69F6F">
        <w:rPr>
          <w:rFonts w:eastAsia="Arial" w:cs="Arial"/>
          <w:color w:val="000000" w:themeColor="text1"/>
          <w:szCs w:val="22"/>
        </w:rPr>
        <w:t>Agriscience Fair</w:t>
      </w:r>
    </w:p>
    <w:p w14:paraId="186D46BF" w14:textId="0D04A330" w:rsidR="001F8161" w:rsidRDefault="001F8161" w:rsidP="49B69F6F">
      <w:pPr>
        <w:ind w:left="720"/>
        <w:rPr>
          <w:rFonts w:eastAsia="Arial" w:cs="Arial"/>
          <w:color w:val="000000" w:themeColor="text1"/>
          <w:szCs w:val="22"/>
        </w:rPr>
      </w:pPr>
      <w:r w:rsidRPr="49B69F6F">
        <w:rPr>
          <w:rFonts w:eastAsia="Arial" w:cs="Arial"/>
          <w:color w:val="000000" w:themeColor="text1"/>
          <w:szCs w:val="22"/>
        </w:rPr>
        <w:t>Discovery FFA Degree</w:t>
      </w:r>
    </w:p>
    <w:p w14:paraId="69CE60E0" w14:textId="0F3EEEDC" w:rsidR="001F8161" w:rsidRDefault="001F8161" w:rsidP="49B69F6F">
      <w:pPr>
        <w:ind w:left="720"/>
        <w:rPr>
          <w:rFonts w:eastAsia="Arial" w:cs="Arial"/>
          <w:color w:val="000000" w:themeColor="text1"/>
          <w:szCs w:val="22"/>
        </w:rPr>
      </w:pPr>
      <w:r w:rsidRPr="49B69F6F">
        <w:rPr>
          <w:rFonts w:eastAsia="Arial" w:cs="Arial"/>
          <w:color w:val="000000" w:themeColor="text1"/>
          <w:szCs w:val="22"/>
        </w:rPr>
        <w:t xml:space="preserve">National Chapter Award </w:t>
      </w:r>
    </w:p>
    <w:p w14:paraId="546AAEE2" w14:textId="600CB391" w:rsidR="001F8161" w:rsidRDefault="001F8161" w:rsidP="49B69F6F">
      <w:pPr>
        <w:rPr>
          <w:rFonts w:eastAsia="Arial" w:cs="Arial"/>
          <w:color w:val="000000" w:themeColor="text1"/>
          <w:szCs w:val="22"/>
        </w:rPr>
      </w:pPr>
      <w:r w:rsidRPr="49B69F6F">
        <w:rPr>
          <w:rFonts w:eastAsia="Arial" w:cs="Arial"/>
          <w:color w:val="000000" w:themeColor="text1"/>
          <w:szCs w:val="22"/>
        </w:rPr>
        <w:t>Career Development Events:</w:t>
      </w:r>
    </w:p>
    <w:p w14:paraId="4E68BB51" w14:textId="42965136" w:rsidR="001F8161" w:rsidRDefault="001F8161" w:rsidP="49B69F6F">
      <w:pPr>
        <w:ind w:left="720"/>
        <w:rPr>
          <w:rFonts w:eastAsia="Arial" w:cs="Arial"/>
          <w:color w:val="000000" w:themeColor="text1"/>
          <w:szCs w:val="22"/>
        </w:rPr>
      </w:pPr>
      <w:r w:rsidRPr="49B69F6F">
        <w:rPr>
          <w:rFonts w:eastAsia="Arial" w:cs="Arial"/>
          <w:color w:val="000000" w:themeColor="text1"/>
          <w:szCs w:val="22"/>
        </w:rPr>
        <w:t>Agronomy Career Development Event</w:t>
      </w:r>
    </w:p>
    <w:p w14:paraId="7DD3D522" w14:textId="63648373" w:rsidR="001F8161" w:rsidRDefault="001F8161" w:rsidP="49B69F6F">
      <w:pPr>
        <w:ind w:left="720"/>
        <w:rPr>
          <w:rFonts w:eastAsia="Arial" w:cs="Arial"/>
          <w:color w:val="000000" w:themeColor="text1"/>
          <w:szCs w:val="22"/>
        </w:rPr>
      </w:pPr>
      <w:r w:rsidRPr="49B69F6F">
        <w:rPr>
          <w:rFonts w:eastAsia="Arial" w:cs="Arial"/>
          <w:color w:val="000000" w:themeColor="text1"/>
          <w:szCs w:val="22"/>
        </w:rPr>
        <w:t>Career Exploration Career Development Events</w:t>
      </w:r>
    </w:p>
    <w:p w14:paraId="362D5EFC" w14:textId="480AD010" w:rsidR="001F8161" w:rsidRDefault="001F8161" w:rsidP="49B69F6F">
      <w:pPr>
        <w:ind w:left="1440"/>
        <w:rPr>
          <w:rFonts w:eastAsia="Arial" w:cs="Arial"/>
          <w:color w:val="000000" w:themeColor="text1"/>
          <w:szCs w:val="22"/>
        </w:rPr>
      </w:pPr>
      <w:r w:rsidRPr="49B69F6F">
        <w:rPr>
          <w:rFonts w:eastAsia="Arial" w:cs="Arial"/>
          <w:color w:val="000000" w:themeColor="text1"/>
          <w:szCs w:val="22"/>
        </w:rPr>
        <w:t>Career Conversation</w:t>
      </w:r>
    </w:p>
    <w:p w14:paraId="61169E4E" w14:textId="0FDC3491" w:rsidR="001F8161" w:rsidRDefault="001F8161" w:rsidP="49B69F6F">
      <w:pPr>
        <w:ind w:left="1440"/>
        <w:rPr>
          <w:rFonts w:eastAsia="Arial" w:cs="Arial"/>
          <w:color w:val="000000" w:themeColor="text1"/>
          <w:szCs w:val="22"/>
        </w:rPr>
      </w:pPr>
      <w:r w:rsidRPr="49B69F6F">
        <w:rPr>
          <w:rFonts w:eastAsia="Arial" w:cs="Arial"/>
          <w:color w:val="000000" w:themeColor="text1"/>
          <w:szCs w:val="22"/>
        </w:rPr>
        <w:t>Career Exploration Presentation</w:t>
      </w:r>
    </w:p>
    <w:p w14:paraId="5AB1EC00" w14:textId="7FF87345" w:rsidR="001F8161" w:rsidRDefault="001F8161" w:rsidP="49B69F6F">
      <w:pPr>
        <w:ind w:left="1440"/>
        <w:rPr>
          <w:rFonts w:eastAsia="Arial" w:cs="Arial"/>
          <w:color w:val="000000" w:themeColor="text1"/>
          <w:szCs w:val="22"/>
        </w:rPr>
      </w:pPr>
      <w:r w:rsidRPr="49B69F6F">
        <w:rPr>
          <w:rFonts w:eastAsia="Arial" w:cs="Arial"/>
          <w:color w:val="000000" w:themeColor="text1"/>
          <w:szCs w:val="22"/>
        </w:rPr>
        <w:t>Career Quiz Bowl</w:t>
      </w:r>
    </w:p>
    <w:p w14:paraId="7D90E1CE" w14:textId="32D85D3B" w:rsidR="001F8161" w:rsidRDefault="001F8161" w:rsidP="49B69F6F">
      <w:pPr>
        <w:ind w:left="1440"/>
        <w:rPr>
          <w:rFonts w:eastAsia="Arial" w:cs="Arial"/>
          <w:color w:val="000000" w:themeColor="text1"/>
          <w:szCs w:val="22"/>
        </w:rPr>
      </w:pPr>
      <w:r w:rsidRPr="49B69F6F">
        <w:rPr>
          <w:rFonts w:eastAsia="Arial" w:cs="Arial"/>
          <w:color w:val="000000" w:themeColor="text1"/>
          <w:szCs w:val="22"/>
        </w:rPr>
        <w:t xml:space="preserve">Impact of Agriculture </w:t>
      </w:r>
    </w:p>
    <w:p w14:paraId="7E20F53E" w14:textId="5C6607D6" w:rsidR="001F8161" w:rsidRDefault="001F8161" w:rsidP="49B69F6F">
      <w:pPr>
        <w:ind w:left="720"/>
        <w:rPr>
          <w:rFonts w:eastAsia="Arial" w:cs="Arial"/>
          <w:color w:val="000000" w:themeColor="text1"/>
          <w:szCs w:val="22"/>
        </w:rPr>
      </w:pPr>
      <w:r w:rsidRPr="49B69F6F">
        <w:rPr>
          <w:rFonts w:eastAsia="Arial" w:cs="Arial"/>
          <w:color w:val="000000" w:themeColor="text1"/>
          <w:szCs w:val="22"/>
        </w:rPr>
        <w:t>Creed Speaking Career Development Event</w:t>
      </w:r>
    </w:p>
    <w:p w14:paraId="4665D2B9" w14:textId="238CB7BA" w:rsidR="001F8161" w:rsidRDefault="001F8161" w:rsidP="49B69F6F">
      <w:pPr>
        <w:ind w:left="720"/>
        <w:rPr>
          <w:rFonts w:eastAsia="Arial" w:cs="Arial"/>
          <w:color w:val="000000" w:themeColor="text1"/>
          <w:szCs w:val="22"/>
        </w:rPr>
      </w:pPr>
      <w:r w:rsidRPr="49B69F6F">
        <w:rPr>
          <w:rFonts w:eastAsia="Arial" w:cs="Arial"/>
          <w:color w:val="000000" w:themeColor="text1"/>
          <w:szCs w:val="22"/>
        </w:rPr>
        <w:t>Dairy Cattle Career Development Event</w:t>
      </w:r>
    </w:p>
    <w:p w14:paraId="214FC444" w14:textId="509C7585" w:rsidR="001F8161" w:rsidRDefault="001F8161" w:rsidP="49B69F6F">
      <w:pPr>
        <w:ind w:left="720"/>
        <w:rPr>
          <w:rFonts w:eastAsia="Arial" w:cs="Arial"/>
          <w:color w:val="000000" w:themeColor="text1"/>
          <w:szCs w:val="22"/>
        </w:rPr>
      </w:pPr>
      <w:r w:rsidRPr="49B69F6F">
        <w:rPr>
          <w:rFonts w:eastAsia="Arial" w:cs="Arial"/>
          <w:color w:val="000000" w:themeColor="text1"/>
          <w:szCs w:val="22"/>
        </w:rPr>
        <w:t>Equine Career Development Event</w:t>
      </w:r>
    </w:p>
    <w:p w14:paraId="606EC5DC" w14:textId="73D3EF60" w:rsidR="001F8161" w:rsidRDefault="001F8161" w:rsidP="49B69F6F">
      <w:pPr>
        <w:ind w:left="720"/>
        <w:rPr>
          <w:rFonts w:eastAsia="Arial" w:cs="Arial"/>
          <w:color w:val="000000" w:themeColor="text1"/>
          <w:szCs w:val="22"/>
        </w:rPr>
      </w:pPr>
      <w:r w:rsidRPr="49B69F6F">
        <w:rPr>
          <w:rFonts w:eastAsia="Arial" w:cs="Arial"/>
          <w:color w:val="000000" w:themeColor="text1"/>
          <w:szCs w:val="22"/>
        </w:rPr>
        <w:t>General Livestock Career Development Event</w:t>
      </w:r>
    </w:p>
    <w:p w14:paraId="7057C38B" w14:textId="7B8D9085" w:rsidR="001F8161" w:rsidRDefault="001F8161" w:rsidP="49B69F6F">
      <w:pPr>
        <w:ind w:left="720"/>
        <w:rPr>
          <w:rFonts w:eastAsia="Arial" w:cs="Arial"/>
          <w:color w:val="000000" w:themeColor="text1"/>
          <w:szCs w:val="22"/>
        </w:rPr>
      </w:pPr>
      <w:r w:rsidRPr="49B69F6F">
        <w:rPr>
          <w:rFonts w:eastAsia="Arial" w:cs="Arial"/>
          <w:color w:val="000000" w:themeColor="text1"/>
          <w:szCs w:val="22"/>
        </w:rPr>
        <w:t>Greenhand Quiz Career Development Event</w:t>
      </w:r>
    </w:p>
    <w:p w14:paraId="0B81BFE3" w14:textId="7660A345" w:rsidR="001F8161" w:rsidRDefault="001F8161" w:rsidP="49B69F6F">
      <w:pPr>
        <w:ind w:left="720"/>
        <w:rPr>
          <w:rFonts w:eastAsia="Arial" w:cs="Arial"/>
          <w:color w:val="000000" w:themeColor="text1"/>
          <w:szCs w:val="22"/>
        </w:rPr>
      </w:pPr>
      <w:r w:rsidRPr="49B69F6F">
        <w:rPr>
          <w:rFonts w:eastAsia="Arial" w:cs="Arial"/>
          <w:color w:val="000000" w:themeColor="text1"/>
          <w:szCs w:val="22"/>
        </w:rPr>
        <w:t>Milk Quality and Products Career Development Event</w:t>
      </w:r>
    </w:p>
    <w:p w14:paraId="18D13F29" w14:textId="281355A1" w:rsidR="001F8161" w:rsidRDefault="001F8161" w:rsidP="49B69F6F">
      <w:pPr>
        <w:ind w:left="720"/>
        <w:rPr>
          <w:rFonts w:eastAsia="Arial" w:cs="Arial"/>
          <w:color w:val="000000" w:themeColor="text1"/>
          <w:szCs w:val="22"/>
        </w:rPr>
      </w:pPr>
      <w:r w:rsidRPr="49B69F6F">
        <w:rPr>
          <w:rFonts w:eastAsia="Arial" w:cs="Arial"/>
          <w:color w:val="000000" w:themeColor="text1"/>
          <w:szCs w:val="22"/>
        </w:rPr>
        <w:t>Nature Interpretation Career Development Event</w:t>
      </w:r>
    </w:p>
    <w:p w14:paraId="0428E58F" w14:textId="29005317" w:rsidR="001F8161" w:rsidRDefault="001F8161" w:rsidP="49B69F6F">
      <w:pPr>
        <w:ind w:left="720"/>
        <w:rPr>
          <w:rFonts w:eastAsia="Arial" w:cs="Arial"/>
          <w:color w:val="000000" w:themeColor="text1"/>
          <w:szCs w:val="22"/>
        </w:rPr>
      </w:pPr>
      <w:r w:rsidRPr="49B69F6F">
        <w:rPr>
          <w:rFonts w:eastAsia="Arial" w:cs="Arial"/>
          <w:color w:val="000000" w:themeColor="text1"/>
          <w:szCs w:val="22"/>
        </w:rPr>
        <w:t>Novice Parliamentary Procedure Career Development Event</w:t>
      </w:r>
    </w:p>
    <w:p w14:paraId="3DE0B279" w14:textId="0B6DBB98" w:rsidR="001F8161" w:rsidRDefault="001F8161" w:rsidP="49B69F6F">
      <w:pPr>
        <w:ind w:left="720"/>
        <w:rPr>
          <w:rFonts w:eastAsia="Arial" w:cs="Arial"/>
          <w:color w:val="000000" w:themeColor="text1"/>
          <w:szCs w:val="22"/>
        </w:rPr>
      </w:pPr>
      <w:r w:rsidRPr="49B69F6F">
        <w:rPr>
          <w:rFonts w:eastAsia="Arial" w:cs="Arial"/>
          <w:color w:val="000000" w:themeColor="text1"/>
          <w:szCs w:val="22"/>
        </w:rPr>
        <w:t>Poultry Management Career Development Event</w:t>
      </w:r>
    </w:p>
    <w:p w14:paraId="476B4EB5" w14:textId="51165139" w:rsidR="001F8161" w:rsidRDefault="001F8161" w:rsidP="49B69F6F">
      <w:pPr>
        <w:ind w:left="720"/>
        <w:rPr>
          <w:rFonts w:eastAsia="Arial" w:cs="Arial"/>
          <w:color w:val="000000" w:themeColor="text1"/>
          <w:szCs w:val="22"/>
        </w:rPr>
      </w:pPr>
      <w:r w:rsidRPr="49B69F6F">
        <w:rPr>
          <w:rFonts w:eastAsia="Arial" w:cs="Arial"/>
          <w:color w:val="000000" w:themeColor="text1"/>
          <w:szCs w:val="22"/>
        </w:rPr>
        <w:t>Wildlife Management Career Development Event</w:t>
      </w:r>
    </w:p>
    <w:p w14:paraId="79FA8A1C" w14:textId="4D26AF7E" w:rsidR="001F8161" w:rsidRDefault="001F8161" w:rsidP="49B69F6F">
      <w:pPr>
        <w:rPr>
          <w:rFonts w:eastAsia="Arial" w:cs="Arial"/>
          <w:color w:val="000000" w:themeColor="text1"/>
          <w:szCs w:val="22"/>
        </w:rPr>
      </w:pPr>
      <w:r w:rsidRPr="49B69F6F">
        <w:rPr>
          <w:rFonts w:eastAsia="Arial" w:cs="Arial"/>
          <w:color w:val="000000" w:themeColor="text1"/>
          <w:szCs w:val="22"/>
        </w:rPr>
        <w:t>Leadership Events:</w:t>
      </w:r>
    </w:p>
    <w:p w14:paraId="7F4D2C19" w14:textId="5E8BCA8C" w:rsidR="001F8161" w:rsidRDefault="001F8161" w:rsidP="49B69F6F">
      <w:pPr>
        <w:ind w:left="720"/>
        <w:rPr>
          <w:rFonts w:eastAsia="Arial" w:cs="Arial"/>
          <w:color w:val="000000" w:themeColor="text1"/>
          <w:szCs w:val="22"/>
        </w:rPr>
      </w:pPr>
      <w:r w:rsidRPr="49B69F6F">
        <w:rPr>
          <w:rFonts w:eastAsia="Arial" w:cs="Arial"/>
          <w:color w:val="000000" w:themeColor="text1"/>
          <w:szCs w:val="22"/>
        </w:rPr>
        <w:t>Ohio FFA Leadership Nights</w:t>
      </w:r>
    </w:p>
    <w:p w14:paraId="717D485B" w14:textId="5E3C40CD" w:rsidR="001F8161" w:rsidRDefault="001F8161" w:rsidP="49B69F6F">
      <w:pPr>
        <w:ind w:left="720"/>
        <w:rPr>
          <w:rFonts w:eastAsia="Arial" w:cs="Arial"/>
          <w:color w:val="000000" w:themeColor="text1"/>
          <w:szCs w:val="22"/>
        </w:rPr>
      </w:pPr>
      <w:r w:rsidRPr="49B69F6F">
        <w:rPr>
          <w:rFonts w:eastAsia="Arial" w:cs="Arial"/>
          <w:color w:val="000000" w:themeColor="text1"/>
          <w:szCs w:val="22"/>
        </w:rPr>
        <w:t>State FFA Convention</w:t>
      </w:r>
    </w:p>
    <w:p w14:paraId="05378FF8" w14:textId="19F962D0" w:rsidR="001F8161" w:rsidRDefault="001F8161" w:rsidP="49B69F6F">
      <w:pPr>
        <w:ind w:left="720"/>
        <w:rPr>
          <w:rFonts w:eastAsia="Arial" w:cs="Arial"/>
          <w:color w:val="000000" w:themeColor="text1"/>
          <w:szCs w:val="22"/>
        </w:rPr>
      </w:pPr>
      <w:r w:rsidRPr="49B69F6F">
        <w:rPr>
          <w:rFonts w:eastAsia="Arial" w:cs="Arial"/>
          <w:color w:val="000000" w:themeColor="text1"/>
          <w:szCs w:val="22"/>
        </w:rPr>
        <w:t>National FFA Convention</w:t>
      </w:r>
    </w:p>
    <w:p w14:paraId="7A506C06" w14:textId="495B7C4F" w:rsidR="001F8161" w:rsidRDefault="001F8161" w:rsidP="49B69F6F">
      <w:pPr>
        <w:rPr>
          <w:rFonts w:eastAsia="Arial" w:cs="Arial"/>
          <w:color w:val="000000" w:themeColor="text1"/>
          <w:szCs w:val="22"/>
        </w:rPr>
      </w:pPr>
      <w:r w:rsidRPr="49B69F6F">
        <w:rPr>
          <w:rFonts w:eastAsia="Arial" w:cs="Arial"/>
          <w:color w:val="000000" w:themeColor="text1"/>
          <w:szCs w:val="22"/>
        </w:rPr>
        <w:t>Local Events and Programs:</w:t>
      </w:r>
    </w:p>
    <w:p w14:paraId="5457B258" w14:textId="11CD7161" w:rsidR="001F8161" w:rsidRDefault="001F8161" w:rsidP="49B69F6F">
      <w:pPr>
        <w:ind w:left="720"/>
        <w:rPr>
          <w:rFonts w:eastAsia="Arial" w:cs="Arial"/>
          <w:color w:val="000000" w:themeColor="text1"/>
          <w:szCs w:val="22"/>
        </w:rPr>
      </w:pPr>
      <w:r w:rsidRPr="49B69F6F">
        <w:rPr>
          <w:rFonts w:eastAsia="Arial" w:cs="Arial"/>
          <w:color w:val="000000" w:themeColor="text1"/>
          <w:szCs w:val="22"/>
        </w:rPr>
        <w:t>Chapter Awards Ceremonies</w:t>
      </w:r>
    </w:p>
    <w:p w14:paraId="7201FCAC" w14:textId="16202BBE" w:rsidR="001F8161" w:rsidRDefault="001F8161" w:rsidP="49B69F6F">
      <w:pPr>
        <w:ind w:left="720"/>
        <w:rPr>
          <w:rFonts w:eastAsia="Arial" w:cs="Arial"/>
          <w:color w:val="000000" w:themeColor="text1"/>
          <w:szCs w:val="22"/>
        </w:rPr>
      </w:pPr>
      <w:r w:rsidRPr="49B69F6F">
        <w:rPr>
          <w:rFonts w:eastAsia="Arial" w:cs="Arial"/>
          <w:color w:val="000000" w:themeColor="text1"/>
          <w:szCs w:val="22"/>
        </w:rPr>
        <w:t>Chapter FFA Meetings</w:t>
      </w:r>
    </w:p>
    <w:p w14:paraId="2E774684" w14:textId="51C43A8E" w:rsidR="001F8161" w:rsidRDefault="001F8161" w:rsidP="49B69F6F">
      <w:pPr>
        <w:ind w:left="720"/>
        <w:rPr>
          <w:rFonts w:eastAsia="Arial" w:cs="Arial"/>
          <w:color w:val="000000" w:themeColor="text1"/>
          <w:szCs w:val="22"/>
        </w:rPr>
      </w:pPr>
      <w:r w:rsidRPr="49B69F6F">
        <w:rPr>
          <w:rFonts w:eastAsia="Arial" w:cs="Arial"/>
          <w:color w:val="000000" w:themeColor="text1"/>
          <w:szCs w:val="22"/>
        </w:rPr>
        <w:t>Community Initiatives</w:t>
      </w:r>
    </w:p>
    <w:p w14:paraId="252ECD58" w14:textId="6EDB80C7" w:rsidR="001F8161" w:rsidRDefault="001F8161" w:rsidP="49B69F6F">
      <w:pPr>
        <w:ind w:left="720"/>
        <w:rPr>
          <w:rFonts w:eastAsia="Arial" w:cs="Arial"/>
          <w:color w:val="000000" w:themeColor="text1"/>
          <w:szCs w:val="22"/>
        </w:rPr>
      </w:pPr>
      <w:r w:rsidRPr="49B69F6F">
        <w:rPr>
          <w:rFonts w:eastAsia="Arial" w:cs="Arial"/>
          <w:color w:val="000000" w:themeColor="text1"/>
          <w:szCs w:val="22"/>
        </w:rPr>
        <w:t>FFA Week Celebrations</w:t>
      </w:r>
    </w:p>
    <w:p w14:paraId="0FBE1C48" w14:textId="6E28487A" w:rsidR="001F8161" w:rsidRDefault="001F8161" w:rsidP="49B69F6F">
      <w:pPr>
        <w:ind w:left="720"/>
        <w:rPr>
          <w:rFonts w:eastAsia="Arial" w:cs="Arial"/>
          <w:color w:val="000000" w:themeColor="text1"/>
          <w:szCs w:val="22"/>
        </w:rPr>
      </w:pPr>
      <w:r w:rsidRPr="49B69F6F">
        <w:rPr>
          <w:rFonts w:eastAsia="Arial" w:cs="Arial"/>
          <w:color w:val="000000" w:themeColor="text1"/>
          <w:szCs w:val="22"/>
        </w:rPr>
        <w:t>Local Programs</w:t>
      </w:r>
    </w:p>
    <w:p w14:paraId="2487F000" w14:textId="338929EC" w:rsidR="001F8161" w:rsidRDefault="001F8161" w:rsidP="00CD2B0A">
      <w:pPr>
        <w:rPr>
          <w:rFonts w:eastAsia="Arial" w:cs="Arial"/>
          <w:color w:val="000000" w:themeColor="text1"/>
          <w:szCs w:val="22"/>
        </w:rPr>
      </w:pPr>
      <w:r w:rsidRPr="49B69F6F">
        <w:rPr>
          <w:rFonts w:eastAsia="Arial" w:cs="Arial"/>
          <w:color w:val="000000" w:themeColor="text1"/>
          <w:szCs w:val="22"/>
        </w:rPr>
        <w:t>Supervised Agricultural Experiences</w:t>
      </w:r>
    </w:p>
    <w:p w14:paraId="66DE9593" w14:textId="5A02C665" w:rsidR="49B69F6F" w:rsidRDefault="49B69F6F" w:rsidP="49B69F6F">
      <w:pPr>
        <w:rPr>
          <w:rFonts w:eastAsia="Times New Roman" w:cs="Arial"/>
        </w:rPr>
      </w:pPr>
    </w:p>
    <w:sectPr w:rsidR="49B69F6F" w:rsidSect="00AA03F5">
      <w:headerReference w:type="default" r:id="rId31"/>
      <w:footerReference w:type="default" r:id="rId32"/>
      <w:headerReference w:type="first" r:id="rId33"/>
      <w:pgSz w:w="15840" w:h="12240" w:orient="landscape"/>
      <w:pgMar w:top="1152" w:right="1012" w:bottom="1152" w:left="1152" w:header="586" w:footer="504"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idd, Sarah" w:date="2024-07-17T10:16:00Z" w:initials="KS">
    <w:p w14:paraId="2DA62347" w14:textId="167109AA" w:rsidR="036FB647" w:rsidRDefault="036FB647">
      <w:pPr>
        <w:pStyle w:val="CommentText"/>
      </w:pPr>
      <w:r>
        <w:t>Alphabetical</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A623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8693C" w16cex:dateUtc="2024-07-1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A62347" w16cid:durableId="6ED86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8505A" w14:textId="77777777" w:rsidR="00604A0C" w:rsidRDefault="00604A0C" w:rsidP="00A05352">
      <w:r>
        <w:separator/>
      </w:r>
    </w:p>
  </w:endnote>
  <w:endnote w:type="continuationSeparator" w:id="0">
    <w:p w14:paraId="6188CBF7" w14:textId="77777777" w:rsidR="00604A0C" w:rsidRDefault="00604A0C" w:rsidP="00A05352">
      <w:r>
        <w:continuationSeparator/>
      </w:r>
    </w:p>
  </w:endnote>
  <w:endnote w:type="continuationNotice" w:id="1">
    <w:p w14:paraId="6EA14D2D" w14:textId="77777777" w:rsidR="00604A0C" w:rsidRDefault="00604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50BB0779" w:rsidR="00A05352" w:rsidRDefault="00A05352" w:rsidP="00456320">
    <w:pPr>
      <w:pStyle w:val="Footer"/>
      <w:ind w:left="-630"/>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noProof/>
        <w:color w:val="2B579A"/>
        <w:shd w:val="clear" w:color="auto" w:fill="E6E6E6"/>
      </w:rPr>
      <w:fldChar w:fldCharType="end"/>
    </w:r>
    <w:r>
      <w:rPr>
        <w:noProof/>
      </w:rPr>
      <w:t xml:space="preserve"> </w:t>
    </w:r>
    <w:r>
      <w:t xml:space="preserve">| </w:t>
    </w:r>
    <w:r w:rsidR="00AA168F">
      <w:t>Career Connection</w:t>
    </w:r>
    <w:r w:rsidR="0070092B">
      <w:t xml:space="preserve"> </w:t>
    </w:r>
    <w:r>
      <w:t xml:space="preserve">| </w:t>
    </w:r>
    <w:r w:rsidR="00461485">
      <w:t>202</w:t>
    </w:r>
    <w:r w:rsidR="00844B7D">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8D685" w14:textId="77777777" w:rsidR="00604A0C" w:rsidRDefault="00604A0C" w:rsidP="00A05352">
      <w:r>
        <w:separator/>
      </w:r>
    </w:p>
  </w:footnote>
  <w:footnote w:type="continuationSeparator" w:id="0">
    <w:p w14:paraId="0C1B20C1" w14:textId="77777777" w:rsidR="00604A0C" w:rsidRDefault="00604A0C" w:rsidP="00A05352">
      <w:r>
        <w:continuationSeparator/>
      </w:r>
    </w:p>
  </w:footnote>
  <w:footnote w:type="continuationNotice" w:id="1">
    <w:p w14:paraId="0F9A2C17" w14:textId="77777777" w:rsidR="00604A0C" w:rsidRDefault="00604A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1"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2"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3" w15:restartNumberingAfterBreak="0">
    <w:nsid w:val="32F850A2"/>
    <w:multiLevelType w:val="hybridMultilevel"/>
    <w:tmpl w:val="2056FB48"/>
    <w:lvl w:ilvl="0" w:tplc="8CA4048C">
      <w:start w:val="1"/>
      <w:numFmt w:val="bullet"/>
      <w:lvlText w:val=""/>
      <w:lvlJc w:val="left"/>
      <w:pPr>
        <w:ind w:left="360" w:hanging="360"/>
      </w:pPr>
      <w:rPr>
        <w:rFonts w:ascii="Symbol" w:hAnsi="Symbol" w:hint="default"/>
      </w:rPr>
    </w:lvl>
    <w:lvl w:ilvl="1" w:tplc="EA8A35C0">
      <w:start w:val="1"/>
      <w:numFmt w:val="bullet"/>
      <w:lvlText w:val="o"/>
      <w:lvlJc w:val="left"/>
      <w:pPr>
        <w:ind w:left="1440" w:hanging="360"/>
      </w:pPr>
      <w:rPr>
        <w:rFonts w:ascii="Courier New" w:hAnsi="Courier New" w:hint="default"/>
      </w:rPr>
    </w:lvl>
    <w:lvl w:ilvl="2" w:tplc="620AAAB2">
      <w:start w:val="1"/>
      <w:numFmt w:val="bullet"/>
      <w:lvlText w:val=""/>
      <w:lvlJc w:val="left"/>
      <w:pPr>
        <w:ind w:left="2160" w:hanging="360"/>
      </w:pPr>
      <w:rPr>
        <w:rFonts w:ascii="Wingdings" w:hAnsi="Wingdings" w:hint="default"/>
      </w:rPr>
    </w:lvl>
    <w:lvl w:ilvl="3" w:tplc="1DE41042">
      <w:start w:val="1"/>
      <w:numFmt w:val="bullet"/>
      <w:lvlText w:val=""/>
      <w:lvlJc w:val="left"/>
      <w:pPr>
        <w:ind w:left="2880" w:hanging="360"/>
      </w:pPr>
      <w:rPr>
        <w:rFonts w:ascii="Symbol" w:hAnsi="Symbol" w:hint="default"/>
      </w:rPr>
    </w:lvl>
    <w:lvl w:ilvl="4" w:tplc="0A3E3834">
      <w:start w:val="1"/>
      <w:numFmt w:val="bullet"/>
      <w:lvlText w:val="o"/>
      <w:lvlJc w:val="left"/>
      <w:pPr>
        <w:ind w:left="3600" w:hanging="360"/>
      </w:pPr>
      <w:rPr>
        <w:rFonts w:ascii="Courier New" w:hAnsi="Courier New" w:hint="default"/>
      </w:rPr>
    </w:lvl>
    <w:lvl w:ilvl="5" w:tplc="7BE09D24">
      <w:start w:val="1"/>
      <w:numFmt w:val="bullet"/>
      <w:lvlText w:val=""/>
      <w:lvlJc w:val="left"/>
      <w:pPr>
        <w:ind w:left="4320" w:hanging="360"/>
      </w:pPr>
      <w:rPr>
        <w:rFonts w:ascii="Wingdings" w:hAnsi="Wingdings" w:hint="default"/>
      </w:rPr>
    </w:lvl>
    <w:lvl w:ilvl="6" w:tplc="FE3CDAA4">
      <w:start w:val="1"/>
      <w:numFmt w:val="bullet"/>
      <w:lvlText w:val=""/>
      <w:lvlJc w:val="left"/>
      <w:pPr>
        <w:ind w:left="5040" w:hanging="360"/>
      </w:pPr>
      <w:rPr>
        <w:rFonts w:ascii="Symbol" w:hAnsi="Symbol" w:hint="default"/>
      </w:rPr>
    </w:lvl>
    <w:lvl w:ilvl="7" w:tplc="7960E6FA">
      <w:start w:val="1"/>
      <w:numFmt w:val="bullet"/>
      <w:lvlText w:val="o"/>
      <w:lvlJc w:val="left"/>
      <w:pPr>
        <w:ind w:left="5760" w:hanging="360"/>
      </w:pPr>
      <w:rPr>
        <w:rFonts w:ascii="Courier New" w:hAnsi="Courier New" w:hint="default"/>
      </w:rPr>
    </w:lvl>
    <w:lvl w:ilvl="8" w:tplc="B38A53A0">
      <w:start w:val="1"/>
      <w:numFmt w:val="bullet"/>
      <w:lvlText w:val=""/>
      <w:lvlJc w:val="left"/>
      <w:pPr>
        <w:ind w:left="6480" w:hanging="360"/>
      </w:pPr>
      <w:rPr>
        <w:rFonts w:ascii="Wingdings" w:hAnsi="Wingdings" w:hint="default"/>
      </w:rPr>
    </w:lvl>
  </w:abstractNum>
  <w:abstractNum w:abstractNumId="4"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5"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6"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7"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8"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9"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10" w15:restartNumberingAfterBreak="0">
    <w:nsid w:val="76DADCDF"/>
    <w:multiLevelType w:val="hybridMultilevel"/>
    <w:tmpl w:val="8A2EAA74"/>
    <w:lvl w:ilvl="0" w:tplc="8E8C05B6">
      <w:start w:val="1"/>
      <w:numFmt w:val="bullet"/>
      <w:lvlText w:val=""/>
      <w:lvlJc w:val="left"/>
      <w:pPr>
        <w:ind w:left="360" w:hanging="360"/>
      </w:pPr>
      <w:rPr>
        <w:rFonts w:ascii="Symbol" w:hAnsi="Symbol" w:hint="default"/>
      </w:rPr>
    </w:lvl>
    <w:lvl w:ilvl="1" w:tplc="63482AD2">
      <w:start w:val="1"/>
      <w:numFmt w:val="bullet"/>
      <w:lvlText w:val="o"/>
      <w:lvlJc w:val="left"/>
      <w:pPr>
        <w:ind w:left="1080" w:hanging="360"/>
      </w:pPr>
      <w:rPr>
        <w:rFonts w:ascii="Symbol" w:hAnsi="Symbol" w:hint="default"/>
      </w:rPr>
    </w:lvl>
    <w:lvl w:ilvl="2" w:tplc="1FBCD104">
      <w:start w:val="1"/>
      <w:numFmt w:val="bullet"/>
      <w:lvlText w:val=""/>
      <w:lvlJc w:val="left"/>
      <w:pPr>
        <w:ind w:left="2160" w:hanging="360"/>
      </w:pPr>
      <w:rPr>
        <w:rFonts w:ascii="Wingdings" w:hAnsi="Wingdings" w:hint="default"/>
      </w:rPr>
    </w:lvl>
    <w:lvl w:ilvl="3" w:tplc="FDC2947A">
      <w:start w:val="1"/>
      <w:numFmt w:val="bullet"/>
      <w:lvlText w:val=""/>
      <w:lvlJc w:val="left"/>
      <w:pPr>
        <w:ind w:left="2880" w:hanging="360"/>
      </w:pPr>
      <w:rPr>
        <w:rFonts w:ascii="Symbol" w:hAnsi="Symbol" w:hint="default"/>
      </w:rPr>
    </w:lvl>
    <w:lvl w:ilvl="4" w:tplc="7A8257DE">
      <w:start w:val="1"/>
      <w:numFmt w:val="bullet"/>
      <w:lvlText w:val="o"/>
      <w:lvlJc w:val="left"/>
      <w:pPr>
        <w:ind w:left="3600" w:hanging="360"/>
      </w:pPr>
      <w:rPr>
        <w:rFonts w:ascii="Courier New" w:hAnsi="Courier New" w:hint="default"/>
      </w:rPr>
    </w:lvl>
    <w:lvl w:ilvl="5" w:tplc="5268D93C">
      <w:start w:val="1"/>
      <w:numFmt w:val="bullet"/>
      <w:lvlText w:val=""/>
      <w:lvlJc w:val="left"/>
      <w:pPr>
        <w:ind w:left="4320" w:hanging="360"/>
      </w:pPr>
      <w:rPr>
        <w:rFonts w:ascii="Wingdings" w:hAnsi="Wingdings" w:hint="default"/>
      </w:rPr>
    </w:lvl>
    <w:lvl w:ilvl="6" w:tplc="667E787A">
      <w:start w:val="1"/>
      <w:numFmt w:val="bullet"/>
      <w:lvlText w:val=""/>
      <w:lvlJc w:val="left"/>
      <w:pPr>
        <w:ind w:left="5040" w:hanging="360"/>
      </w:pPr>
      <w:rPr>
        <w:rFonts w:ascii="Symbol" w:hAnsi="Symbol" w:hint="default"/>
      </w:rPr>
    </w:lvl>
    <w:lvl w:ilvl="7" w:tplc="562C6A76">
      <w:start w:val="1"/>
      <w:numFmt w:val="bullet"/>
      <w:lvlText w:val="o"/>
      <w:lvlJc w:val="left"/>
      <w:pPr>
        <w:ind w:left="5760" w:hanging="360"/>
      </w:pPr>
      <w:rPr>
        <w:rFonts w:ascii="Courier New" w:hAnsi="Courier New" w:hint="default"/>
      </w:rPr>
    </w:lvl>
    <w:lvl w:ilvl="8" w:tplc="B3241EE8">
      <w:start w:val="1"/>
      <w:numFmt w:val="bullet"/>
      <w:lvlText w:val=""/>
      <w:lvlJc w:val="left"/>
      <w:pPr>
        <w:ind w:left="6480" w:hanging="360"/>
      </w:pPr>
      <w:rPr>
        <w:rFonts w:ascii="Wingdings" w:hAnsi="Wingdings" w:hint="default"/>
      </w:rPr>
    </w:lvl>
  </w:abstractNum>
  <w:abstractNum w:abstractNumId="11"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1454596206">
    <w:abstractNumId w:val="3"/>
  </w:num>
  <w:num w:numId="2" w16cid:durableId="1352535839">
    <w:abstractNumId w:val="10"/>
  </w:num>
  <w:num w:numId="3" w16cid:durableId="1743523277">
    <w:abstractNumId w:val="7"/>
  </w:num>
  <w:num w:numId="4" w16cid:durableId="1864783378">
    <w:abstractNumId w:val="9"/>
  </w:num>
  <w:num w:numId="5" w16cid:durableId="29496824">
    <w:abstractNumId w:val="11"/>
  </w:num>
  <w:num w:numId="6" w16cid:durableId="905189898">
    <w:abstractNumId w:val="0"/>
  </w:num>
  <w:num w:numId="7" w16cid:durableId="786241695">
    <w:abstractNumId w:val="1"/>
  </w:num>
  <w:num w:numId="8" w16cid:durableId="2096702722">
    <w:abstractNumId w:val="5"/>
  </w:num>
  <w:num w:numId="9" w16cid:durableId="832528967">
    <w:abstractNumId w:val="6"/>
  </w:num>
  <w:num w:numId="10" w16cid:durableId="194195786">
    <w:abstractNumId w:val="2"/>
  </w:num>
  <w:num w:numId="11" w16cid:durableId="1324316442">
    <w:abstractNumId w:val="8"/>
  </w:num>
  <w:num w:numId="12" w16cid:durableId="1366831451">
    <w:abstractNumId w:val="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dd, Sarah">
    <w15:presenceInfo w15:providerId="AD" w15:userId="S::10223742@id.ohio.gov::488e3196-2427-47a7-9497-302ea5de9b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50F67"/>
    <w:rsid w:val="00055087"/>
    <w:rsid w:val="000572D7"/>
    <w:rsid w:val="00061101"/>
    <w:rsid w:val="00061961"/>
    <w:rsid w:val="00074083"/>
    <w:rsid w:val="00077ADC"/>
    <w:rsid w:val="0009012F"/>
    <w:rsid w:val="000A1C1D"/>
    <w:rsid w:val="000A76FA"/>
    <w:rsid w:val="000B47E5"/>
    <w:rsid w:val="000B4CF2"/>
    <w:rsid w:val="000C18AE"/>
    <w:rsid w:val="000C7D24"/>
    <w:rsid w:val="000D21B8"/>
    <w:rsid w:val="000D44BA"/>
    <w:rsid w:val="000D5A14"/>
    <w:rsid w:val="000E47C6"/>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91D56"/>
    <w:rsid w:val="001B0291"/>
    <w:rsid w:val="001D06C6"/>
    <w:rsid w:val="001E7B99"/>
    <w:rsid w:val="001F0886"/>
    <w:rsid w:val="001F7E5A"/>
    <w:rsid w:val="001F8161"/>
    <w:rsid w:val="0020761A"/>
    <w:rsid w:val="002276E3"/>
    <w:rsid w:val="00245EB2"/>
    <w:rsid w:val="002538D0"/>
    <w:rsid w:val="00262B4F"/>
    <w:rsid w:val="00267CFA"/>
    <w:rsid w:val="002818FF"/>
    <w:rsid w:val="00282395"/>
    <w:rsid w:val="0028563E"/>
    <w:rsid w:val="002A0988"/>
    <w:rsid w:val="002B043B"/>
    <w:rsid w:val="002B6768"/>
    <w:rsid w:val="002C07D9"/>
    <w:rsid w:val="002C3575"/>
    <w:rsid w:val="002E3C1B"/>
    <w:rsid w:val="002E6AE8"/>
    <w:rsid w:val="002F49C6"/>
    <w:rsid w:val="003032BF"/>
    <w:rsid w:val="00304EA5"/>
    <w:rsid w:val="00315B64"/>
    <w:rsid w:val="00320374"/>
    <w:rsid w:val="003326BF"/>
    <w:rsid w:val="00333254"/>
    <w:rsid w:val="00333F1B"/>
    <w:rsid w:val="00336244"/>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D84"/>
    <w:rsid w:val="00536945"/>
    <w:rsid w:val="00537522"/>
    <w:rsid w:val="005535DC"/>
    <w:rsid w:val="00554200"/>
    <w:rsid w:val="005618CD"/>
    <w:rsid w:val="00567533"/>
    <w:rsid w:val="005700EE"/>
    <w:rsid w:val="00582827"/>
    <w:rsid w:val="00595351"/>
    <w:rsid w:val="005A6BC1"/>
    <w:rsid w:val="005B0A96"/>
    <w:rsid w:val="005F2B3B"/>
    <w:rsid w:val="00604A0C"/>
    <w:rsid w:val="00610C48"/>
    <w:rsid w:val="00621AD3"/>
    <w:rsid w:val="0064284F"/>
    <w:rsid w:val="00663B83"/>
    <w:rsid w:val="00673E50"/>
    <w:rsid w:val="00680720"/>
    <w:rsid w:val="00697A2B"/>
    <w:rsid w:val="006A3059"/>
    <w:rsid w:val="006B3DEC"/>
    <w:rsid w:val="006C6640"/>
    <w:rsid w:val="006D5DD1"/>
    <w:rsid w:val="0070092B"/>
    <w:rsid w:val="00703F2B"/>
    <w:rsid w:val="007110C1"/>
    <w:rsid w:val="00715C6D"/>
    <w:rsid w:val="00726EA8"/>
    <w:rsid w:val="007630A6"/>
    <w:rsid w:val="007A09F6"/>
    <w:rsid w:val="007C4889"/>
    <w:rsid w:val="007C4F04"/>
    <w:rsid w:val="00806FD1"/>
    <w:rsid w:val="00824136"/>
    <w:rsid w:val="00826DBC"/>
    <w:rsid w:val="00833998"/>
    <w:rsid w:val="00842EB0"/>
    <w:rsid w:val="00844B7D"/>
    <w:rsid w:val="0085340A"/>
    <w:rsid w:val="008564D0"/>
    <w:rsid w:val="00857E31"/>
    <w:rsid w:val="00872330"/>
    <w:rsid w:val="008746AD"/>
    <w:rsid w:val="00890AE6"/>
    <w:rsid w:val="00892E11"/>
    <w:rsid w:val="008C3748"/>
    <w:rsid w:val="00904A15"/>
    <w:rsid w:val="0091267D"/>
    <w:rsid w:val="00920DBC"/>
    <w:rsid w:val="0092152E"/>
    <w:rsid w:val="00951BDE"/>
    <w:rsid w:val="0096042B"/>
    <w:rsid w:val="00983AD4"/>
    <w:rsid w:val="00990AF8"/>
    <w:rsid w:val="00992393"/>
    <w:rsid w:val="009926F9"/>
    <w:rsid w:val="009C4D51"/>
    <w:rsid w:val="009F2D8A"/>
    <w:rsid w:val="00A05352"/>
    <w:rsid w:val="00A272A7"/>
    <w:rsid w:val="00A47D52"/>
    <w:rsid w:val="00A62A7E"/>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4677"/>
    <w:rsid w:val="00CD0B79"/>
    <w:rsid w:val="00CD1B84"/>
    <w:rsid w:val="00CD2B0A"/>
    <w:rsid w:val="00CD30BE"/>
    <w:rsid w:val="00CE5FFA"/>
    <w:rsid w:val="00CF09CC"/>
    <w:rsid w:val="00CF7833"/>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65AA"/>
    <w:rsid w:val="00F77A95"/>
    <w:rsid w:val="00F80110"/>
    <w:rsid w:val="00F80C2D"/>
    <w:rsid w:val="00F8317F"/>
    <w:rsid w:val="00F85B73"/>
    <w:rsid w:val="00F8627B"/>
    <w:rsid w:val="00F93DD7"/>
    <w:rsid w:val="00FB3286"/>
    <w:rsid w:val="00FE1773"/>
    <w:rsid w:val="00FE66CF"/>
    <w:rsid w:val="00FF51C4"/>
    <w:rsid w:val="00FF5259"/>
    <w:rsid w:val="0114AC0E"/>
    <w:rsid w:val="018DD991"/>
    <w:rsid w:val="0247DBDD"/>
    <w:rsid w:val="0249B5D1"/>
    <w:rsid w:val="025719F3"/>
    <w:rsid w:val="02CC94B0"/>
    <w:rsid w:val="02D2BBD8"/>
    <w:rsid w:val="0307CFAB"/>
    <w:rsid w:val="036FB647"/>
    <w:rsid w:val="040777D1"/>
    <w:rsid w:val="04265DAC"/>
    <w:rsid w:val="049188A8"/>
    <w:rsid w:val="05F64585"/>
    <w:rsid w:val="05F68BE2"/>
    <w:rsid w:val="061A52D5"/>
    <w:rsid w:val="06626F16"/>
    <w:rsid w:val="06ADC4FD"/>
    <w:rsid w:val="06CDF4C8"/>
    <w:rsid w:val="0707D975"/>
    <w:rsid w:val="07087DE6"/>
    <w:rsid w:val="072E9847"/>
    <w:rsid w:val="074F1AE8"/>
    <w:rsid w:val="075339C8"/>
    <w:rsid w:val="076CC10B"/>
    <w:rsid w:val="08348EC6"/>
    <w:rsid w:val="08B34A82"/>
    <w:rsid w:val="0912EEA1"/>
    <w:rsid w:val="0948BD12"/>
    <w:rsid w:val="098A9156"/>
    <w:rsid w:val="0A1EC7AB"/>
    <w:rsid w:val="0AB81C61"/>
    <w:rsid w:val="0B1FE40C"/>
    <w:rsid w:val="0BA516AC"/>
    <w:rsid w:val="0D64388E"/>
    <w:rsid w:val="0DF01E2F"/>
    <w:rsid w:val="0EEFAA59"/>
    <w:rsid w:val="0F3B283C"/>
    <w:rsid w:val="1007D7AC"/>
    <w:rsid w:val="1047A10B"/>
    <w:rsid w:val="10688F9E"/>
    <w:rsid w:val="108E1ACC"/>
    <w:rsid w:val="11139625"/>
    <w:rsid w:val="1145EF61"/>
    <w:rsid w:val="11783035"/>
    <w:rsid w:val="123453DA"/>
    <w:rsid w:val="12FDF437"/>
    <w:rsid w:val="13383973"/>
    <w:rsid w:val="134AD6D8"/>
    <w:rsid w:val="134E8F2D"/>
    <w:rsid w:val="135C3835"/>
    <w:rsid w:val="136AA0CC"/>
    <w:rsid w:val="13F7533A"/>
    <w:rsid w:val="156345F8"/>
    <w:rsid w:val="15BCAB38"/>
    <w:rsid w:val="16CE8A19"/>
    <w:rsid w:val="17169C15"/>
    <w:rsid w:val="171D352A"/>
    <w:rsid w:val="172339E1"/>
    <w:rsid w:val="17992E4D"/>
    <w:rsid w:val="17D8055F"/>
    <w:rsid w:val="182DB375"/>
    <w:rsid w:val="18915CE8"/>
    <w:rsid w:val="19349E29"/>
    <w:rsid w:val="19881957"/>
    <w:rsid w:val="1A67B6F7"/>
    <w:rsid w:val="1A82C30D"/>
    <w:rsid w:val="1BB8CD59"/>
    <w:rsid w:val="1C49E447"/>
    <w:rsid w:val="1C9D7FFD"/>
    <w:rsid w:val="1CA73323"/>
    <w:rsid w:val="1CC33AE3"/>
    <w:rsid w:val="1E0EC62F"/>
    <w:rsid w:val="1E7B1E3D"/>
    <w:rsid w:val="1E90E83E"/>
    <w:rsid w:val="1EBE7F21"/>
    <w:rsid w:val="1F3631F0"/>
    <w:rsid w:val="1F871047"/>
    <w:rsid w:val="1FCFA3B2"/>
    <w:rsid w:val="204BDA44"/>
    <w:rsid w:val="206EC896"/>
    <w:rsid w:val="2143AE82"/>
    <w:rsid w:val="218F8BE9"/>
    <w:rsid w:val="219B0DE0"/>
    <w:rsid w:val="21A45E9F"/>
    <w:rsid w:val="224C0757"/>
    <w:rsid w:val="22525428"/>
    <w:rsid w:val="22CA76C1"/>
    <w:rsid w:val="238D47C7"/>
    <w:rsid w:val="23A750EC"/>
    <w:rsid w:val="24AFF64A"/>
    <w:rsid w:val="24D8BEA1"/>
    <w:rsid w:val="252CFB07"/>
    <w:rsid w:val="255A1CD7"/>
    <w:rsid w:val="2653B0CF"/>
    <w:rsid w:val="26594F88"/>
    <w:rsid w:val="26FB1933"/>
    <w:rsid w:val="275830A5"/>
    <w:rsid w:val="27A7F2C6"/>
    <w:rsid w:val="27ADB5CD"/>
    <w:rsid w:val="27E67CC9"/>
    <w:rsid w:val="2806710B"/>
    <w:rsid w:val="289638D2"/>
    <w:rsid w:val="28F8B548"/>
    <w:rsid w:val="291851A4"/>
    <w:rsid w:val="291AE2E9"/>
    <w:rsid w:val="29CF41B6"/>
    <w:rsid w:val="2A232B45"/>
    <w:rsid w:val="2A2AEEE4"/>
    <w:rsid w:val="2A679615"/>
    <w:rsid w:val="2AD4BCBD"/>
    <w:rsid w:val="2AE513F4"/>
    <w:rsid w:val="2B1505A8"/>
    <w:rsid w:val="2B507681"/>
    <w:rsid w:val="2B859BEA"/>
    <w:rsid w:val="2C157BEA"/>
    <w:rsid w:val="2C6790F9"/>
    <w:rsid w:val="2CE613D8"/>
    <w:rsid w:val="2D408574"/>
    <w:rsid w:val="2D7290E6"/>
    <w:rsid w:val="2E0BDB3B"/>
    <w:rsid w:val="2E9275A6"/>
    <w:rsid w:val="2E9F54F4"/>
    <w:rsid w:val="2EB74EFE"/>
    <w:rsid w:val="2ED2A1EA"/>
    <w:rsid w:val="30DDBFA6"/>
    <w:rsid w:val="3141603D"/>
    <w:rsid w:val="315B364E"/>
    <w:rsid w:val="3179BC12"/>
    <w:rsid w:val="318DF66D"/>
    <w:rsid w:val="31BE0336"/>
    <w:rsid w:val="328F8051"/>
    <w:rsid w:val="33295020"/>
    <w:rsid w:val="33DA30D1"/>
    <w:rsid w:val="35FD9E30"/>
    <w:rsid w:val="36DEAFBF"/>
    <w:rsid w:val="372B2096"/>
    <w:rsid w:val="381D04E4"/>
    <w:rsid w:val="39194F20"/>
    <w:rsid w:val="391A4C69"/>
    <w:rsid w:val="39624F1C"/>
    <w:rsid w:val="39AF3BBF"/>
    <w:rsid w:val="3A2BE0C5"/>
    <w:rsid w:val="3B3BB8CC"/>
    <w:rsid w:val="3B4B3138"/>
    <w:rsid w:val="3B6D5B01"/>
    <w:rsid w:val="3CC08D4F"/>
    <w:rsid w:val="3CDCEEB4"/>
    <w:rsid w:val="3D089D66"/>
    <w:rsid w:val="3D8814CA"/>
    <w:rsid w:val="3DB13C40"/>
    <w:rsid w:val="3E3870D3"/>
    <w:rsid w:val="3E4E71FA"/>
    <w:rsid w:val="3E8EFF41"/>
    <w:rsid w:val="40270DCE"/>
    <w:rsid w:val="40FF2D24"/>
    <w:rsid w:val="41875D72"/>
    <w:rsid w:val="418FF1C4"/>
    <w:rsid w:val="42106B40"/>
    <w:rsid w:val="42974525"/>
    <w:rsid w:val="42D9CAFC"/>
    <w:rsid w:val="42F48C71"/>
    <w:rsid w:val="434187F5"/>
    <w:rsid w:val="43A85CB2"/>
    <w:rsid w:val="44023799"/>
    <w:rsid w:val="44340974"/>
    <w:rsid w:val="445592A6"/>
    <w:rsid w:val="44EA4995"/>
    <w:rsid w:val="46B0D489"/>
    <w:rsid w:val="46DA3A5F"/>
    <w:rsid w:val="47531DE9"/>
    <w:rsid w:val="4760A2C9"/>
    <w:rsid w:val="47DE6AB0"/>
    <w:rsid w:val="483883E7"/>
    <w:rsid w:val="4843C96B"/>
    <w:rsid w:val="48AA41B5"/>
    <w:rsid w:val="48AD3EA7"/>
    <w:rsid w:val="491A95DD"/>
    <w:rsid w:val="4943CDCF"/>
    <w:rsid w:val="49B69F6F"/>
    <w:rsid w:val="4A912BFB"/>
    <w:rsid w:val="4AA0E6B6"/>
    <w:rsid w:val="4ADAAD26"/>
    <w:rsid w:val="4AE8B8B2"/>
    <w:rsid w:val="4B89C1C9"/>
    <w:rsid w:val="4BEB6300"/>
    <w:rsid w:val="4C02A6EB"/>
    <w:rsid w:val="4DF3A523"/>
    <w:rsid w:val="4E20AF09"/>
    <w:rsid w:val="4F39B28A"/>
    <w:rsid w:val="4F8D4529"/>
    <w:rsid w:val="4FF42015"/>
    <w:rsid w:val="503DE67F"/>
    <w:rsid w:val="508CF881"/>
    <w:rsid w:val="50DD852F"/>
    <w:rsid w:val="518717AE"/>
    <w:rsid w:val="51AEAED0"/>
    <w:rsid w:val="5204D79B"/>
    <w:rsid w:val="526CD5F2"/>
    <w:rsid w:val="5340212F"/>
    <w:rsid w:val="535D4FE1"/>
    <w:rsid w:val="53D7D1AE"/>
    <w:rsid w:val="5405F5DB"/>
    <w:rsid w:val="5414B72E"/>
    <w:rsid w:val="54412C6C"/>
    <w:rsid w:val="5490A9C9"/>
    <w:rsid w:val="54AA97D8"/>
    <w:rsid w:val="54C91FF3"/>
    <w:rsid w:val="54D12DAA"/>
    <w:rsid w:val="54F571F8"/>
    <w:rsid w:val="5519DF96"/>
    <w:rsid w:val="5552E51C"/>
    <w:rsid w:val="555CBDAF"/>
    <w:rsid w:val="562CED52"/>
    <w:rsid w:val="5650F5AD"/>
    <w:rsid w:val="5656989F"/>
    <w:rsid w:val="567B194D"/>
    <w:rsid w:val="56942D32"/>
    <w:rsid w:val="571CDEFB"/>
    <w:rsid w:val="57EAB609"/>
    <w:rsid w:val="5863426C"/>
    <w:rsid w:val="5891EE50"/>
    <w:rsid w:val="59C403C1"/>
    <w:rsid w:val="59CAFAB0"/>
    <w:rsid w:val="5A3D79BB"/>
    <w:rsid w:val="5A49E15B"/>
    <w:rsid w:val="5A7F6AFA"/>
    <w:rsid w:val="5AD625DF"/>
    <w:rsid w:val="5AE581E1"/>
    <w:rsid w:val="5B15880E"/>
    <w:rsid w:val="5B451F57"/>
    <w:rsid w:val="5BC6CF8D"/>
    <w:rsid w:val="5C4E9E03"/>
    <w:rsid w:val="5DD08C9A"/>
    <w:rsid w:val="5E2152F3"/>
    <w:rsid w:val="5EFE6D7C"/>
    <w:rsid w:val="5F23D6C5"/>
    <w:rsid w:val="5FA82C6E"/>
    <w:rsid w:val="5FB3BB57"/>
    <w:rsid w:val="5FF4D534"/>
    <w:rsid w:val="60641905"/>
    <w:rsid w:val="6093DB2C"/>
    <w:rsid w:val="60CBC670"/>
    <w:rsid w:val="613E5DCC"/>
    <w:rsid w:val="6172DACA"/>
    <w:rsid w:val="61751703"/>
    <w:rsid w:val="62906C38"/>
    <w:rsid w:val="62CC7559"/>
    <w:rsid w:val="632B048A"/>
    <w:rsid w:val="64E61E7F"/>
    <w:rsid w:val="660B2DFD"/>
    <w:rsid w:val="661DCA96"/>
    <w:rsid w:val="664E34AB"/>
    <w:rsid w:val="675931F9"/>
    <w:rsid w:val="67D63B39"/>
    <w:rsid w:val="67E408D1"/>
    <w:rsid w:val="67F0C304"/>
    <w:rsid w:val="6869B771"/>
    <w:rsid w:val="6890F74C"/>
    <w:rsid w:val="68CE63CB"/>
    <w:rsid w:val="69535C3A"/>
    <w:rsid w:val="69818F8B"/>
    <w:rsid w:val="6995F993"/>
    <w:rsid w:val="69FF99A4"/>
    <w:rsid w:val="6A8CF9F8"/>
    <w:rsid w:val="6AAC22A8"/>
    <w:rsid w:val="6AD4750F"/>
    <w:rsid w:val="6AF54D99"/>
    <w:rsid w:val="6B0A1F15"/>
    <w:rsid w:val="6B26A2E6"/>
    <w:rsid w:val="6B36FFEF"/>
    <w:rsid w:val="6B84067F"/>
    <w:rsid w:val="6BAA18BB"/>
    <w:rsid w:val="6BE91A91"/>
    <w:rsid w:val="6C0BE476"/>
    <w:rsid w:val="6C304033"/>
    <w:rsid w:val="6C5509AE"/>
    <w:rsid w:val="6D4756DD"/>
    <w:rsid w:val="6DB4EACF"/>
    <w:rsid w:val="6E3D9509"/>
    <w:rsid w:val="6E4672C5"/>
    <w:rsid w:val="6E91A15B"/>
    <w:rsid w:val="6EAC2C86"/>
    <w:rsid w:val="6EB0B090"/>
    <w:rsid w:val="6F0A2D8E"/>
    <w:rsid w:val="6F7838D9"/>
    <w:rsid w:val="6FE32B7D"/>
    <w:rsid w:val="6FEF2AA3"/>
    <w:rsid w:val="70DF4FFA"/>
    <w:rsid w:val="71A6B2A0"/>
    <w:rsid w:val="720709C6"/>
    <w:rsid w:val="7225CF8A"/>
    <w:rsid w:val="725691C3"/>
    <w:rsid w:val="73119D62"/>
    <w:rsid w:val="73E9AAC4"/>
    <w:rsid w:val="756C395D"/>
    <w:rsid w:val="760DE3A0"/>
    <w:rsid w:val="76525B8F"/>
    <w:rsid w:val="765631F3"/>
    <w:rsid w:val="7668E156"/>
    <w:rsid w:val="76E8D8FC"/>
    <w:rsid w:val="76FDBED9"/>
    <w:rsid w:val="770D8245"/>
    <w:rsid w:val="771A66EC"/>
    <w:rsid w:val="77385507"/>
    <w:rsid w:val="776E69F4"/>
    <w:rsid w:val="77D08471"/>
    <w:rsid w:val="78C4F17A"/>
    <w:rsid w:val="78C54CCC"/>
    <w:rsid w:val="7943478D"/>
    <w:rsid w:val="79FE6C1A"/>
    <w:rsid w:val="7A31ADD8"/>
    <w:rsid w:val="7A407749"/>
    <w:rsid w:val="7A79146A"/>
    <w:rsid w:val="7AA4C045"/>
    <w:rsid w:val="7B092626"/>
    <w:rsid w:val="7B0931EB"/>
    <w:rsid w:val="7B67CAA5"/>
    <w:rsid w:val="7B6F2639"/>
    <w:rsid w:val="7B876955"/>
    <w:rsid w:val="7B8FD23D"/>
    <w:rsid w:val="7BAA2991"/>
    <w:rsid w:val="7C0EEC58"/>
    <w:rsid w:val="7C5A5027"/>
    <w:rsid w:val="7CB0F09E"/>
    <w:rsid w:val="7CC34E48"/>
    <w:rsid w:val="7CC84171"/>
    <w:rsid w:val="7CFBEDAD"/>
    <w:rsid w:val="7D0E0CF6"/>
    <w:rsid w:val="7D2C5B3B"/>
    <w:rsid w:val="7DE973C1"/>
    <w:rsid w:val="7E118823"/>
    <w:rsid w:val="7E264C24"/>
    <w:rsid w:val="7F85D9BB"/>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drive.google.com/drive/folders/1cqpbAmNiwWYEd3y68BPK82HLs8SkwrYu" TargetMode="External"/><Relationship Id="rId26" Type="http://schemas.openxmlformats.org/officeDocument/2006/relationships/hyperlink" Target="https://ffa.app.box.com/v/studenthandbook/folder/50715273926" TargetMode="External"/><Relationship Id="rId3" Type="http://schemas.openxmlformats.org/officeDocument/2006/relationships/customXml" Target="../customXml/item3.xml"/><Relationship Id="rId21" Type="http://schemas.openxmlformats.org/officeDocument/2006/relationships/hyperlink" Target="https://agexplorer.ffa.org/resources/" TargetMode="External"/><Relationship Id="rId34"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drive.google.com/drive/folders/0Bw_wVWIIHeMGaG8wZUlVSW1peUE?resourcekey=0-XLzNs8vYf9p7Bh5JPu7t1g&amp;usp=drive_link" TargetMode="External"/><Relationship Id="rId25" Type="http://schemas.openxmlformats.org/officeDocument/2006/relationships/hyperlink" Target="https://www.ffa.org/ffa-video-center/sae-video-library/"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gexplorer.ffa.org/resources/" TargetMode="External"/><Relationship Id="rId20" Type="http://schemas.openxmlformats.org/officeDocument/2006/relationships/hyperlink" Target="https://agexplorer.ffa.org/resources/" TargetMode="External"/><Relationship Id="rId29" Type="http://schemas.openxmlformats.org/officeDocument/2006/relationships/hyperlink" Target="https://www.ffa.org/n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agexplorer.ffa.org/resource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ducation.ohio.gov/Topics/Career-Tech/Career-Connections/Resources-for-Teachers" TargetMode="External"/><Relationship Id="rId23" Type="http://schemas.openxmlformats.org/officeDocument/2006/relationships/hyperlink" Target="https://agexplorer.ffa.org/resources/" TargetMode="External"/><Relationship Id="rId28" Type="http://schemas.openxmlformats.org/officeDocument/2006/relationships/hyperlink" Target="https://ffa.app.box.com/v/studenthandboo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gexplorer.ffa.org/resource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agexplorer.ffa.org/resources/" TargetMode="External"/><Relationship Id="rId27" Type="http://schemas.openxmlformats.org/officeDocument/2006/relationships/hyperlink" Target="https://drive.google.com/drive/folders/0Bw_wVWIIHeMGUWE0VmFOdDdHakU?resourcekey=0-UBvo8dn3uRS7WJDyToc4HA&amp;usp=drive_link" TargetMode="External"/><Relationship Id="rId30" Type="http://schemas.openxmlformats.org/officeDocument/2006/relationships/hyperlink" Target="https://ffa.app.box.com/s/2s3w6e7ft0ez8oyfc36gfpk20ifpzmen/folder/50746621256" TargetMode="External"/><Relationship Id="rId35" Type="http://schemas.microsoft.com/office/2011/relationships/people" Target="peop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2.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3.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customXml/itemProps4.xml><?xml version="1.0" encoding="utf-8"?>
<ds:datastoreItem xmlns:ds="http://schemas.openxmlformats.org/officeDocument/2006/customXml" ds:itemID="{B4370446-C230-4EA4-A56D-6263E2816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1</TotalTime>
  <Pages>6</Pages>
  <Words>1961</Words>
  <Characters>11182</Characters>
  <Application>Microsoft Office Word</Application>
  <DocSecurity>0</DocSecurity>
  <Lines>93</Lines>
  <Paragraphs>26</Paragraphs>
  <ScaleCrop>false</ScaleCrop>
  <Manager/>
  <Company/>
  <LinksUpToDate>false</LinksUpToDate>
  <CharactersWithSpaces>13117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33</cp:revision>
  <cp:lastPrinted>2023-10-23T22:03:00Z</cp:lastPrinted>
  <dcterms:created xsi:type="dcterms:W3CDTF">2026-02-04T15:16:00Z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